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4301" w:rsidRPr="00205290" w:rsidRDefault="00FA4301" w:rsidP="00ED0A35">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360617">
        <w:rPr>
          <w:rFonts w:hint="eastAsia"/>
          <w:b/>
          <w:sz w:val="24"/>
          <w:szCs w:val="24"/>
          <w:lang w:eastAsia="ko-KR"/>
        </w:rPr>
        <w:t>RAN WG1 Meeting #8</w:t>
      </w:r>
      <w:r w:rsidR="00360617">
        <w:rPr>
          <w:b/>
          <w:sz w:val="24"/>
          <w:szCs w:val="24"/>
          <w:lang w:eastAsia="ko-KR"/>
        </w:rPr>
        <w:t>2</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2627F6">
        <w:rPr>
          <w:b/>
          <w:i/>
          <w:noProof/>
          <w:sz w:val="24"/>
          <w:szCs w:val="24"/>
          <w:lang w:eastAsia="ko-KR"/>
        </w:rPr>
        <w:t>4173</w:t>
      </w:r>
    </w:p>
    <w:p w:rsidR="00FA4301" w:rsidRPr="00855A4A" w:rsidRDefault="00360617" w:rsidP="00ED0A35">
      <w:pPr>
        <w:pStyle w:val="CRCoverPage"/>
        <w:spacing w:line="360" w:lineRule="auto"/>
        <w:outlineLvl w:val="0"/>
        <w:rPr>
          <w:b/>
          <w:noProof/>
          <w:sz w:val="24"/>
          <w:lang w:val="en-US" w:eastAsia="ko-KR"/>
        </w:rPr>
      </w:pPr>
      <w:r>
        <w:rPr>
          <w:b/>
          <w:noProof/>
          <w:sz w:val="24"/>
          <w:lang w:eastAsia="ko-KR"/>
        </w:rPr>
        <w:t>Beijing</w:t>
      </w:r>
      <w:r w:rsidR="00FA4301" w:rsidRPr="00855A4A">
        <w:rPr>
          <w:b/>
          <w:noProof/>
          <w:sz w:val="24"/>
          <w:lang w:eastAsia="ko-KR"/>
        </w:rPr>
        <w:t xml:space="preserve">, </w:t>
      </w:r>
      <w:r>
        <w:rPr>
          <w:b/>
          <w:noProof/>
          <w:sz w:val="24"/>
          <w:lang w:eastAsia="ko-KR"/>
        </w:rPr>
        <w:t>China</w:t>
      </w:r>
      <w:r w:rsidR="00FA4301" w:rsidRPr="00855A4A">
        <w:rPr>
          <w:b/>
          <w:noProof/>
          <w:sz w:val="24"/>
          <w:lang w:eastAsia="ko-KR"/>
        </w:rPr>
        <w:t xml:space="preserve">, </w:t>
      </w:r>
      <w:r>
        <w:rPr>
          <w:rFonts w:hint="eastAsia"/>
          <w:b/>
          <w:noProof/>
          <w:sz w:val="24"/>
          <w:lang w:eastAsia="ko-KR"/>
        </w:rPr>
        <w:t>2</w:t>
      </w:r>
      <w:r>
        <w:rPr>
          <w:b/>
          <w:noProof/>
          <w:sz w:val="24"/>
          <w:lang w:eastAsia="ko-KR"/>
        </w:rPr>
        <w:t>4</w:t>
      </w:r>
      <w:r w:rsidR="00FA4301" w:rsidRPr="00855A4A">
        <w:rPr>
          <w:b/>
          <w:noProof/>
          <w:sz w:val="24"/>
          <w:lang w:eastAsia="ko-KR"/>
        </w:rPr>
        <w:t xml:space="preserve">th – </w:t>
      </w:r>
      <w:r>
        <w:rPr>
          <w:rFonts w:hint="eastAsia"/>
          <w:b/>
          <w:noProof/>
          <w:sz w:val="24"/>
          <w:lang w:eastAsia="ko-KR"/>
        </w:rPr>
        <w:t>2</w:t>
      </w:r>
      <w:r>
        <w:rPr>
          <w:b/>
          <w:noProof/>
          <w:sz w:val="24"/>
          <w:lang w:eastAsia="ko-KR"/>
        </w:rPr>
        <w:t>8</w:t>
      </w:r>
      <w:r w:rsidR="00FA4301" w:rsidRPr="00855A4A">
        <w:rPr>
          <w:b/>
          <w:noProof/>
          <w:sz w:val="24"/>
          <w:lang w:eastAsia="ko-KR"/>
        </w:rPr>
        <w:t xml:space="preserve">th </w:t>
      </w:r>
      <w:r>
        <w:rPr>
          <w:b/>
          <w:noProof/>
          <w:sz w:val="24"/>
          <w:lang w:eastAsia="ko-KR"/>
        </w:rPr>
        <w:t>August</w:t>
      </w:r>
      <w:r w:rsidR="00FA4301">
        <w:rPr>
          <w:rFonts w:hint="eastAsia"/>
          <w:b/>
          <w:noProof/>
          <w:sz w:val="24"/>
          <w:lang w:eastAsia="ko-KR"/>
        </w:rPr>
        <w:t xml:space="preserve"> </w:t>
      </w:r>
      <w:r w:rsidR="00FA4301">
        <w:rPr>
          <w:b/>
          <w:noProof/>
          <w:sz w:val="24"/>
          <w:lang w:eastAsia="ko-KR"/>
        </w:rPr>
        <w:t>201</w:t>
      </w:r>
      <w:r w:rsidR="00FA4301">
        <w:rPr>
          <w:rFonts w:hint="eastAsia"/>
          <w:b/>
          <w:noProof/>
          <w:sz w:val="24"/>
          <w:lang w:eastAsia="ko-KR"/>
        </w:rPr>
        <w:t>5</w:t>
      </w:r>
    </w:p>
    <w:p w:rsidR="00FA4301" w:rsidRDefault="00FA4301" w:rsidP="00ED0A35">
      <w:pPr>
        <w:tabs>
          <w:tab w:val="left" w:pos="1985"/>
        </w:tabs>
        <w:spacing w:line="360" w:lineRule="auto"/>
        <w:rPr>
          <w:rFonts w:ascii="Arial" w:hAnsi="Arial"/>
          <w:sz w:val="24"/>
        </w:rPr>
      </w:pPr>
      <w:r>
        <w:rPr>
          <w:rFonts w:ascii="Arial" w:hAnsi="Arial"/>
          <w:b/>
          <w:sz w:val="24"/>
        </w:rPr>
        <w:t>Agenda item:</w:t>
      </w:r>
      <w:r>
        <w:rPr>
          <w:rFonts w:ascii="Arial" w:hAnsi="Arial"/>
          <w:sz w:val="24"/>
        </w:rPr>
        <w:tab/>
      </w:r>
      <w:bookmarkStart w:id="0" w:name="Source"/>
      <w:bookmarkEnd w:id="0"/>
      <w:r w:rsidR="00360617" w:rsidRPr="00360617">
        <w:rPr>
          <w:rFonts w:ascii="Arial" w:hAnsi="Arial"/>
          <w:sz w:val="24"/>
        </w:rPr>
        <w:t>7.2.5.3.1</w:t>
      </w:r>
    </w:p>
    <w:p w:rsidR="00E51D2E" w:rsidRDefault="00E51D2E" w:rsidP="00ED0A35">
      <w:pPr>
        <w:tabs>
          <w:tab w:val="left" w:pos="1985"/>
        </w:tabs>
        <w:spacing w:line="360" w:lineRule="auto"/>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72162A" w:rsidRDefault="00E51D2E" w:rsidP="00ED0A35">
      <w:pPr>
        <w:tabs>
          <w:tab w:val="left" w:pos="1985"/>
        </w:tabs>
        <w:spacing w:line="360" w:lineRule="auto"/>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7A0A9E" w:rsidRPr="007A0A9E">
        <w:rPr>
          <w:rFonts w:ascii="Arial" w:hAnsi="Arial"/>
          <w:sz w:val="24"/>
        </w:rPr>
        <w:t>Initial performance evaluation of FD-MIMO codebooks</w:t>
      </w:r>
    </w:p>
    <w:p w:rsidR="00E51D2E" w:rsidRDefault="00E51D2E" w:rsidP="00ED0A35">
      <w:pPr>
        <w:pBdr>
          <w:bottom w:val="single" w:sz="6" w:space="1" w:color="auto"/>
        </w:pBdr>
        <w:tabs>
          <w:tab w:val="left" w:pos="1985"/>
        </w:tabs>
        <w:spacing w:line="360" w:lineRule="auto"/>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D77F79" w:rsidRDefault="00534706" w:rsidP="00ED0A35">
      <w:pPr>
        <w:pStyle w:val="Heading1"/>
        <w:keepNext w:val="0"/>
        <w:keepLines w:val="0"/>
        <w:widowControl w:val="0"/>
        <w:spacing w:after="60" w:line="360" w:lineRule="auto"/>
        <w:rPr>
          <w:rFonts w:eastAsia="Malgun Gothic"/>
          <w:b/>
          <w:sz w:val="28"/>
          <w:lang w:val="en-US" w:eastAsia="ko-KR"/>
        </w:rPr>
      </w:pPr>
      <w:bookmarkStart w:id="1" w:name="DocumentFor"/>
      <w:bookmarkStart w:id="2" w:name="_Toc243877433"/>
      <w:bookmarkEnd w:id="1"/>
      <w:r w:rsidRPr="002354C6">
        <w:rPr>
          <w:b/>
          <w:sz w:val="28"/>
          <w:lang w:val="en-US" w:eastAsia="ko-KR"/>
        </w:rPr>
        <w:t>Introduction</w:t>
      </w:r>
      <w:bookmarkEnd w:id="2"/>
    </w:p>
    <w:p w:rsidR="00ED0A35" w:rsidRDefault="00ED0A35" w:rsidP="00ED0A35">
      <w:pPr>
        <w:spacing w:line="360" w:lineRule="auto"/>
        <w:ind w:firstLine="284"/>
      </w:pPr>
      <w:r>
        <w:rPr>
          <w:lang w:val="en-GB"/>
        </w:rPr>
        <w:t xml:space="preserve">In RAN#68, WI on EBF/FD-MIMO was agreed </w:t>
      </w:r>
      <w:r>
        <w:fldChar w:fldCharType="begin"/>
      </w:r>
      <w:r>
        <w:instrText xml:space="preserve"> REF _Ref426967741 \r \h  \* MERGEFORMAT </w:instrText>
      </w:r>
      <w:r>
        <w:fldChar w:fldCharType="separate"/>
      </w:r>
      <w:r w:rsidR="00455E94">
        <w:t>[</w:t>
      </w:r>
      <w:proofErr w:type="gramStart"/>
      <w:r w:rsidR="00455E94">
        <w:t>1</w:t>
      </w:r>
      <w:proofErr w:type="gramEnd"/>
      <w:r w:rsidR="00455E94">
        <w:t>]</w:t>
      </w:r>
      <w:r>
        <w:fldChar w:fldCharType="end"/>
      </w:r>
      <w:r>
        <w:t xml:space="preserve">, </w:t>
      </w:r>
      <w:r>
        <w:rPr>
          <w:rFonts w:hint="eastAsia"/>
          <w:lang w:val="en-GB"/>
        </w:rPr>
        <w:t>and</w:t>
      </w:r>
      <w:r>
        <w:rPr>
          <w:lang w:val="en-GB"/>
        </w:rPr>
        <w:t xml:space="preserve"> </w:t>
      </w:r>
      <w:r>
        <w:rPr>
          <w:rFonts w:hint="eastAsia"/>
          <w:lang w:val="en-GB"/>
        </w:rPr>
        <w:t>t</w:t>
      </w:r>
      <w:r>
        <w:rPr>
          <w:lang w:val="en-GB"/>
        </w:rPr>
        <w:t xml:space="preserve">he objectives </w:t>
      </w:r>
      <w:r>
        <w:rPr>
          <w:rFonts w:hint="eastAsia"/>
          <w:lang w:val="en-GB"/>
        </w:rPr>
        <w:t xml:space="preserve">of the WI </w:t>
      </w:r>
      <w:r>
        <w:rPr>
          <w:lang w:val="en-GB"/>
        </w:rPr>
        <w:t xml:space="preserve">include </w:t>
      </w:r>
      <w:r>
        <w:rPr>
          <w:rFonts w:hint="eastAsia"/>
          <w:lang w:val="en-GB"/>
        </w:rPr>
        <w:t>the following aspects</w:t>
      </w:r>
      <w:r>
        <w:t>:</w:t>
      </w:r>
    </w:p>
    <w:p w:rsidR="00ED0A35" w:rsidRDefault="00ED0A35" w:rsidP="00AF78CB">
      <w:pPr>
        <w:numPr>
          <w:ilvl w:val="0"/>
          <w:numId w:val="13"/>
        </w:numPr>
        <w:overflowPunct w:val="0"/>
        <w:autoSpaceDE w:val="0"/>
        <w:autoSpaceDN w:val="0"/>
        <w:adjustRightInd w:val="0"/>
        <w:spacing w:after="180" w:line="360" w:lineRule="auto"/>
        <w:ind w:right="-99"/>
        <w:textAlignment w:val="baseline"/>
      </w:pPr>
      <w:r>
        <w:rPr>
          <w:rFonts w:hint="eastAsia"/>
        </w:rPr>
        <w:t>Specify enhancements on reference signal in the following areas [RAN1]</w:t>
      </w:r>
    </w:p>
    <w:p w:rsidR="00ED0A35" w:rsidRDefault="00ED0A35" w:rsidP="00AF78CB">
      <w:pPr>
        <w:numPr>
          <w:ilvl w:val="1"/>
          <w:numId w:val="13"/>
        </w:numPr>
        <w:overflowPunct w:val="0"/>
        <w:autoSpaceDE w:val="0"/>
        <w:autoSpaceDN w:val="0"/>
        <w:adjustRightInd w:val="0"/>
        <w:spacing w:after="180" w:line="360" w:lineRule="auto"/>
        <w:ind w:right="-99"/>
        <w:textAlignment w:val="baseline"/>
      </w:pPr>
      <w:r>
        <w:t>N</w:t>
      </w:r>
      <w:r>
        <w:rPr>
          <w:rFonts w:hint="eastAsia"/>
        </w:rPr>
        <w:t>on-</w:t>
      </w:r>
      <w:proofErr w:type="spellStart"/>
      <w:r>
        <w:rPr>
          <w:rFonts w:hint="eastAsia"/>
        </w:rPr>
        <w:t>precoded</w:t>
      </w:r>
      <w:proofErr w:type="spellEnd"/>
      <w:r>
        <w:rPr>
          <w:rFonts w:hint="eastAsia"/>
        </w:rPr>
        <w:t xml:space="preserve"> CSI-RS</w:t>
      </w:r>
      <w:r>
        <w:t xml:space="preserve">, extending the </w:t>
      </w:r>
      <w:r>
        <w:rPr>
          <w:rFonts w:hint="eastAsia"/>
        </w:rPr>
        <w:t xml:space="preserve">existing </w:t>
      </w:r>
      <w:r>
        <w:t xml:space="preserve">numbers {1,2,4,8} of CSI-RS antenna ports </w:t>
      </w:r>
      <w:r>
        <w:rPr>
          <w:rFonts w:hint="eastAsia"/>
        </w:rPr>
        <w:t>for support of 12 and 16 CSI-RS ports</w:t>
      </w:r>
      <w:r>
        <w:t>, using full-port mapping</w:t>
      </w:r>
    </w:p>
    <w:p w:rsidR="00ED0A35" w:rsidRDefault="00ED0A35" w:rsidP="00AF78CB">
      <w:pPr>
        <w:numPr>
          <w:ilvl w:val="0"/>
          <w:numId w:val="13"/>
        </w:numPr>
        <w:overflowPunct w:val="0"/>
        <w:autoSpaceDE w:val="0"/>
        <w:autoSpaceDN w:val="0"/>
        <w:adjustRightInd w:val="0"/>
        <w:spacing w:after="180" w:line="360" w:lineRule="auto"/>
        <w:ind w:right="-99"/>
        <w:textAlignment w:val="baseline"/>
      </w:pPr>
      <w:r>
        <w:rPr>
          <w:rFonts w:hint="eastAsia"/>
        </w:rPr>
        <w:t>Specify enhancements on CSI reporting in the following areas [RAN1]</w:t>
      </w:r>
    </w:p>
    <w:p w:rsidR="00ED0A35" w:rsidRDefault="00ED0A35" w:rsidP="00AF78CB">
      <w:pPr>
        <w:numPr>
          <w:ilvl w:val="1"/>
          <w:numId w:val="13"/>
        </w:numPr>
        <w:overflowPunct w:val="0"/>
        <w:autoSpaceDE w:val="0"/>
        <w:autoSpaceDN w:val="0"/>
        <w:adjustRightInd w:val="0"/>
        <w:spacing w:after="180" w:line="360" w:lineRule="auto"/>
        <w:ind w:right="-99"/>
        <w:textAlignment w:val="baseline"/>
      </w:pPr>
      <w:r w:rsidRPr="000742D6">
        <w:t>For non-</w:t>
      </w:r>
      <w:proofErr w:type="spellStart"/>
      <w:r w:rsidRPr="000742D6">
        <w:t>precoded</w:t>
      </w:r>
      <w:proofErr w:type="spellEnd"/>
      <w:r w:rsidRPr="000742D6">
        <w:t xml:space="preserve"> CSI-RS,</w:t>
      </w:r>
      <w:r>
        <w:rPr>
          <w:color w:val="FF0000"/>
        </w:rPr>
        <w:t xml:space="preserve"> </w:t>
      </w:r>
      <w:r>
        <w:rPr>
          <w:rFonts w:hint="eastAsia"/>
        </w:rPr>
        <w:t>c</w:t>
      </w:r>
      <w:r w:rsidRPr="00385BDA">
        <w:t xml:space="preserve">odebook for 2D antenna arrays for </w:t>
      </w:r>
      <w:r>
        <w:rPr>
          <w:rFonts w:hint="eastAsia"/>
        </w:rPr>
        <w:t xml:space="preserve">support of </w:t>
      </w:r>
      <w:r w:rsidRPr="00043FA2">
        <w:rPr>
          <w:rFonts w:hint="eastAsia"/>
        </w:rPr>
        <w:t>{</w:t>
      </w:r>
      <w:r>
        <w:rPr>
          <w:rFonts w:hint="eastAsia"/>
        </w:rPr>
        <w:t>8</w:t>
      </w:r>
      <w:proofErr w:type="gramStart"/>
      <w:r>
        <w:rPr>
          <w:rFonts w:hint="eastAsia"/>
        </w:rPr>
        <w:t>,</w:t>
      </w:r>
      <w:r w:rsidRPr="00043FA2">
        <w:rPr>
          <w:rFonts w:hint="eastAsia"/>
        </w:rPr>
        <w:t>12,</w:t>
      </w:r>
      <w:r w:rsidRPr="00043FA2">
        <w:t>16</w:t>
      </w:r>
      <w:proofErr w:type="gramEnd"/>
      <w:r w:rsidRPr="00043FA2">
        <w:rPr>
          <w:rFonts w:hint="eastAsia"/>
        </w:rPr>
        <w:t>}</w:t>
      </w:r>
      <w:r w:rsidRPr="00385BDA">
        <w:t xml:space="preserve"> </w:t>
      </w:r>
      <w:r>
        <w:rPr>
          <w:rFonts w:hint="eastAsia"/>
        </w:rPr>
        <w:t xml:space="preserve">CSI-RS </w:t>
      </w:r>
      <w:r w:rsidRPr="00385BDA">
        <w:t>ports</w:t>
      </w:r>
      <w:r w:rsidRPr="00D6704A">
        <w:rPr>
          <w:rFonts w:hint="eastAsia"/>
        </w:rPr>
        <w:t xml:space="preserve"> </w:t>
      </w:r>
      <w:r>
        <w:rPr>
          <w:rFonts w:hint="eastAsia"/>
        </w:rPr>
        <w:t xml:space="preserve">and associated necessary channel state information. </w:t>
      </w:r>
    </w:p>
    <w:p w:rsidR="00ED0A35" w:rsidRPr="009A0C72" w:rsidRDefault="00ED0A35" w:rsidP="00AF78CB">
      <w:pPr>
        <w:numPr>
          <w:ilvl w:val="2"/>
          <w:numId w:val="13"/>
        </w:numPr>
        <w:overflowPunct w:val="0"/>
        <w:autoSpaceDE w:val="0"/>
        <w:autoSpaceDN w:val="0"/>
        <w:adjustRightInd w:val="0"/>
        <w:spacing w:after="180" w:line="360" w:lineRule="auto"/>
        <w:ind w:right="-99"/>
        <w:textAlignment w:val="baseline"/>
      </w:pPr>
      <w:r>
        <w:rPr>
          <w:rFonts w:hint="eastAsia"/>
        </w:rPr>
        <w:t xml:space="preserve">If there is not significant gain shown for </w:t>
      </w:r>
      <w:r>
        <w:t>new</w:t>
      </w:r>
      <w:r>
        <w:rPr>
          <w:rFonts w:hint="eastAsia"/>
        </w:rPr>
        <w:t xml:space="preserve"> codebook for </w:t>
      </w:r>
      <w:proofErr w:type="gramStart"/>
      <w:r>
        <w:rPr>
          <w:rFonts w:hint="eastAsia"/>
        </w:rPr>
        <w:t>8</w:t>
      </w:r>
      <w:proofErr w:type="gramEnd"/>
      <w:r>
        <w:rPr>
          <w:rFonts w:hint="eastAsia"/>
        </w:rPr>
        <w:t xml:space="preserve"> CSI-RS ports, the current codebook for 8 CSI-RS ports is retained. </w:t>
      </w:r>
    </w:p>
    <w:p w:rsidR="00920A83" w:rsidRPr="00920A83" w:rsidRDefault="00F317F2" w:rsidP="001E314A">
      <w:pPr>
        <w:spacing w:line="360" w:lineRule="auto"/>
        <w:ind w:firstLine="284"/>
      </w:pPr>
      <w:r>
        <w:t xml:space="preserve">A FD-MIMO codebook design framework </w:t>
      </w:r>
      <w:proofErr w:type="gramStart"/>
      <w:r>
        <w:t>is proposed</w:t>
      </w:r>
      <w:proofErr w:type="gramEnd"/>
      <w:r>
        <w:t xml:space="preserve"> </w:t>
      </w:r>
      <w:r>
        <w:fldChar w:fldCharType="begin"/>
      </w:r>
      <w:r>
        <w:instrText xml:space="preserve"> REF _Ref426967747 \r \h </w:instrText>
      </w:r>
      <w:r>
        <w:fldChar w:fldCharType="separate"/>
      </w:r>
      <w:r w:rsidR="00455E94">
        <w:t>[2]</w:t>
      </w:r>
      <w:r>
        <w:fldChar w:fldCharType="end"/>
      </w:r>
      <w:r>
        <w:t xml:space="preserve">, which is in accordance with the relevant antenna configurations discussed in </w:t>
      </w:r>
      <w:r>
        <w:fldChar w:fldCharType="begin"/>
      </w:r>
      <w:r>
        <w:instrText xml:space="preserve"> REF _Ref426990895 \r \h </w:instrText>
      </w:r>
      <w:r>
        <w:fldChar w:fldCharType="separate"/>
      </w:r>
      <w:r w:rsidR="00455E94">
        <w:t>[3]</w:t>
      </w:r>
      <w:r>
        <w:fldChar w:fldCharType="end"/>
      </w:r>
      <w:r>
        <w:t>. According to the proposed codebook design framework, the detailed design of the</w:t>
      </w:r>
      <w:r w:rsidR="001E314A">
        <w:t xml:space="preserve"> rank-1 and rank-2 codebooks</w:t>
      </w:r>
      <w:r w:rsidR="00DB6BDF">
        <w:t xml:space="preserve"> </w:t>
      </w:r>
      <w:proofErr w:type="gramStart"/>
      <w:r w:rsidR="00DB6BDF">
        <w:t>are provided</w:t>
      </w:r>
      <w:proofErr w:type="gramEnd"/>
      <w:r w:rsidR="001E314A">
        <w:t xml:space="preserve"> </w:t>
      </w:r>
      <w:r w:rsidR="00F636AE">
        <w:t xml:space="preserve">in </w:t>
      </w:r>
      <w:r w:rsidR="001E314A">
        <w:fldChar w:fldCharType="begin"/>
      </w:r>
      <w:r w:rsidR="001E314A">
        <w:instrText xml:space="preserve"> REF _Ref427252807 \r \h </w:instrText>
      </w:r>
      <w:r w:rsidR="001E314A">
        <w:fldChar w:fldCharType="separate"/>
      </w:r>
      <w:r w:rsidR="00455E94">
        <w:t>[4]</w:t>
      </w:r>
      <w:r w:rsidR="001E314A">
        <w:fldChar w:fldCharType="end"/>
      </w:r>
      <w:r w:rsidR="001E314A">
        <w:t xml:space="preserve"> and </w:t>
      </w:r>
      <w:r w:rsidR="001E314A">
        <w:fldChar w:fldCharType="begin"/>
      </w:r>
      <w:r w:rsidR="001E314A">
        <w:instrText xml:space="preserve"> REF _Ref427252809 \r \h </w:instrText>
      </w:r>
      <w:r w:rsidR="001E314A">
        <w:fldChar w:fldCharType="separate"/>
      </w:r>
      <w:r w:rsidR="00455E94">
        <w:t>[5]</w:t>
      </w:r>
      <w:r w:rsidR="001E314A">
        <w:fldChar w:fldCharType="end"/>
      </w:r>
      <w:r w:rsidR="00DB6BDF">
        <w:t xml:space="preserve">, respectively. In this contribution, the </w:t>
      </w:r>
      <w:r w:rsidR="00DB6BDF" w:rsidRPr="001E314A">
        <w:rPr>
          <w:rFonts w:hint="eastAsia"/>
          <w:i/>
        </w:rPr>
        <w:t>system-level performance</w:t>
      </w:r>
      <w:r w:rsidR="00DB6BDF">
        <w:t xml:space="preserve"> evaluation results for the proposed rank-1 and rank-2 codebooks </w:t>
      </w:r>
      <w:proofErr w:type="gramStart"/>
      <w:r w:rsidR="00DB6BDF">
        <w:t xml:space="preserve">are </w:t>
      </w:r>
      <w:r w:rsidR="00BD0DE3">
        <w:t>presented</w:t>
      </w:r>
      <w:proofErr w:type="gramEnd"/>
      <w:r w:rsidR="00DB6BDF">
        <w:t xml:space="preserve">. Based on these results, </w:t>
      </w:r>
      <w:r w:rsidR="00BD0DE3">
        <w:t xml:space="preserve">important </w:t>
      </w:r>
      <w:r w:rsidR="00DB6BDF">
        <w:t xml:space="preserve">observations and proposals </w:t>
      </w:r>
      <w:proofErr w:type="gramStart"/>
      <w:r w:rsidR="00DB6BDF">
        <w:t>are made</w:t>
      </w:r>
      <w:proofErr w:type="gramEnd"/>
      <w:r w:rsidR="00DB6BDF">
        <w:t>.</w:t>
      </w:r>
    </w:p>
    <w:p w:rsidR="00D5121F" w:rsidRDefault="00DB554B" w:rsidP="00ED0A35">
      <w:pPr>
        <w:pStyle w:val="Heading1"/>
        <w:keepNext w:val="0"/>
        <w:keepLines w:val="0"/>
        <w:widowControl w:val="0"/>
        <w:spacing w:after="60" w:line="360" w:lineRule="auto"/>
        <w:rPr>
          <w:rFonts w:eastAsia="Malgun Gothic"/>
          <w:b/>
          <w:sz w:val="28"/>
          <w:lang w:val="en-US" w:eastAsia="ko-KR"/>
        </w:rPr>
      </w:pPr>
      <w:r>
        <w:rPr>
          <w:rFonts w:eastAsia="Malgun Gothic" w:hint="eastAsia"/>
          <w:b/>
          <w:sz w:val="28"/>
          <w:lang w:val="en-US" w:eastAsia="ko-KR"/>
        </w:rPr>
        <w:t xml:space="preserve">System-level performance of the proposed </w:t>
      </w:r>
      <w:r w:rsidR="00F636AE">
        <w:rPr>
          <w:rFonts w:eastAsia="Malgun Gothic"/>
          <w:b/>
          <w:sz w:val="28"/>
          <w:lang w:val="en-US" w:eastAsia="ko-KR"/>
        </w:rPr>
        <w:t>Codebook</w:t>
      </w:r>
    </w:p>
    <w:p w:rsidR="00DC6DA5" w:rsidRDefault="00B83C1B" w:rsidP="00B83C1B">
      <w:pPr>
        <w:spacing w:line="360" w:lineRule="auto"/>
        <w:ind w:right="11" w:firstLine="284"/>
      </w:pPr>
      <w:r>
        <w:rPr>
          <w:rFonts w:hint="eastAsia"/>
        </w:rPr>
        <w:t>As discussed in [2]</w:t>
      </w:r>
      <w:r>
        <w:t xml:space="preserve">, </w:t>
      </w:r>
      <w:r w:rsidR="004E7725">
        <w:rPr>
          <w:rFonts w:hint="eastAsia"/>
        </w:rPr>
        <w:t>for each of 12 and 16 ports, only a single master codebook needs to be designed in R13</w:t>
      </w:r>
      <w:r w:rsidR="004E7725">
        <w:t xml:space="preserve">. </w:t>
      </w:r>
      <w:r w:rsidR="004E7725">
        <w:rPr>
          <w:rFonts w:hint="eastAsia"/>
        </w:rPr>
        <w:t xml:space="preserve">For master codebook construction according to the proposed structures, the following </w:t>
      </w:r>
      <w:proofErr w:type="gramStart"/>
      <w:r w:rsidR="004E7725" w:rsidRPr="00416979">
        <w:rPr>
          <w:rFonts w:hint="eastAsia"/>
        </w:rPr>
        <w:t xml:space="preserve">group of parameters </w:t>
      </w:r>
      <w:r w:rsidR="004E7725">
        <w:rPr>
          <w:rFonts w:hint="eastAsia"/>
        </w:rPr>
        <w:t>are</w:t>
      </w:r>
      <w:proofErr w:type="gramEnd"/>
      <w:r w:rsidR="004E7725">
        <w:rPr>
          <w:rFonts w:hint="eastAsia"/>
        </w:rPr>
        <w:t xml:space="preserve"> necessary to be specified </w:t>
      </w:r>
      <w:r w:rsidR="004E7725" w:rsidRPr="00416979">
        <w:rPr>
          <w:rFonts w:hint="eastAsia"/>
        </w:rPr>
        <w:t xml:space="preserve">for </w:t>
      </w:r>
      <w:r w:rsidR="004E7725">
        <w:rPr>
          <w:rFonts w:hint="eastAsia"/>
        </w:rPr>
        <w:t xml:space="preserve">each </w:t>
      </w:r>
      <w:r w:rsidR="004E7725" w:rsidRPr="00416979">
        <w:rPr>
          <w:rFonts w:hint="eastAsia"/>
        </w:rPr>
        <w:t xml:space="preserve">dimension </w:t>
      </w:r>
      <w:r w:rsidR="004E7725" w:rsidRPr="004E7725">
        <w:rPr>
          <w:rFonts w:hint="eastAsia"/>
          <w:i/>
        </w:rPr>
        <w:t>d</w:t>
      </w:r>
      <w:r w:rsidR="00DC6DA5">
        <w:t xml:space="preserve">: </w:t>
      </w:r>
    </w:p>
    <w:p w:rsidR="00B83C1B" w:rsidRPr="00661793" w:rsidRDefault="00B83C1B" w:rsidP="00AF78CB">
      <w:pPr>
        <w:pStyle w:val="Header"/>
        <w:numPr>
          <w:ilvl w:val="0"/>
          <w:numId w:val="14"/>
        </w:numPr>
        <w:spacing w:line="360" w:lineRule="auto"/>
        <w:jc w:val="both"/>
        <w:rPr>
          <w:rFonts w:ascii="Times New Roman" w:eastAsia="Batang" w:hAnsi="Times New Roman"/>
          <w:b w:val="0"/>
          <w:noProof w:val="0"/>
          <w:sz w:val="20"/>
          <w:lang w:val="en-US" w:eastAsia="ko-KR"/>
        </w:rPr>
      </w:pPr>
      <w:r w:rsidRPr="00661793">
        <w:rPr>
          <w:rFonts w:ascii="Times New Roman" w:eastAsia="Batang" w:hAnsi="Times New Roman" w:hint="eastAsia"/>
          <w:b w:val="0"/>
          <w:noProof w:val="0"/>
          <w:sz w:val="20"/>
          <w:lang w:val="en-US" w:eastAsia="ko-KR"/>
        </w:rPr>
        <w:t xml:space="preserve">an oversampling factor </w:t>
      </w:r>
      <w:r w:rsidRPr="00661793">
        <w:rPr>
          <w:rFonts w:ascii="Times New Roman" w:eastAsia="Batang" w:hAnsi="Times New Roman" w:hint="eastAsia"/>
          <w:b w:val="0"/>
          <w:i/>
          <w:noProof w:val="0"/>
          <w:sz w:val="20"/>
          <w:lang w:val="en-US" w:eastAsia="ko-KR"/>
        </w:rPr>
        <w:t>o</w:t>
      </w:r>
      <w:r w:rsidRPr="00661793">
        <w:rPr>
          <w:rFonts w:ascii="Times New Roman" w:eastAsia="Batang" w:hAnsi="Times New Roman" w:hint="eastAsia"/>
          <w:b w:val="0"/>
          <w:noProof w:val="0"/>
          <w:sz w:val="20"/>
          <w:vertAlign w:val="subscript"/>
          <w:lang w:val="en-US" w:eastAsia="ko-KR"/>
        </w:rPr>
        <w:t>d</w:t>
      </w:r>
      <w:r w:rsidRPr="00661793">
        <w:rPr>
          <w:rFonts w:ascii="Times New Roman" w:eastAsia="Batang" w:hAnsi="Times New Roman" w:hint="eastAsia"/>
          <w:b w:val="0"/>
          <w:noProof w:val="0"/>
          <w:sz w:val="20"/>
          <w:lang w:val="en-US" w:eastAsia="ko-KR"/>
        </w:rPr>
        <w:t>;</w:t>
      </w:r>
    </w:p>
    <w:p w:rsidR="00B83C1B" w:rsidRPr="00661793" w:rsidRDefault="00B83C1B" w:rsidP="00AF78CB">
      <w:pPr>
        <w:pStyle w:val="Header"/>
        <w:numPr>
          <w:ilvl w:val="0"/>
          <w:numId w:val="14"/>
        </w:numPr>
        <w:spacing w:line="360" w:lineRule="auto"/>
        <w:jc w:val="both"/>
        <w:rPr>
          <w:rFonts w:ascii="Times New Roman" w:eastAsia="Batang" w:hAnsi="Times New Roman"/>
          <w:b w:val="0"/>
          <w:noProof w:val="0"/>
          <w:sz w:val="20"/>
          <w:lang w:val="en-US" w:eastAsia="ko-KR"/>
        </w:rPr>
      </w:pPr>
      <w:r w:rsidRPr="00661793">
        <w:rPr>
          <w:rFonts w:ascii="Times New Roman" w:eastAsia="Batang" w:hAnsi="Times New Roman" w:hint="eastAsia"/>
          <w:b w:val="0"/>
          <w:noProof w:val="0"/>
          <w:sz w:val="20"/>
          <w:lang w:val="en-US" w:eastAsia="ko-KR"/>
        </w:rPr>
        <w:t xml:space="preserve">a </w:t>
      </w:r>
      <w:r>
        <w:rPr>
          <w:rFonts w:ascii="Times New Roman" w:eastAsia="Batang" w:hAnsi="Times New Roman" w:hint="eastAsia"/>
          <w:b w:val="0"/>
          <w:noProof w:val="0"/>
          <w:sz w:val="20"/>
          <w:lang w:val="en-US" w:eastAsia="ko-KR"/>
        </w:rPr>
        <w:t xml:space="preserve">beam </w:t>
      </w:r>
      <w:r w:rsidRPr="00661793">
        <w:rPr>
          <w:rFonts w:ascii="Times New Roman" w:eastAsia="Batang" w:hAnsi="Times New Roman" w:hint="eastAsia"/>
          <w:b w:val="0"/>
          <w:noProof w:val="0"/>
          <w:sz w:val="20"/>
          <w:lang w:val="en-US" w:eastAsia="ko-KR"/>
        </w:rPr>
        <w:t xml:space="preserve">skip number </w:t>
      </w:r>
      <w:proofErr w:type="spellStart"/>
      <w:r w:rsidRPr="00661793">
        <w:rPr>
          <w:rFonts w:ascii="Times New Roman" w:eastAsia="Batang" w:hAnsi="Times New Roman" w:hint="eastAsia"/>
          <w:b w:val="0"/>
          <w:i/>
          <w:noProof w:val="0"/>
          <w:sz w:val="20"/>
          <w:lang w:val="en-US" w:eastAsia="ko-KR"/>
        </w:rPr>
        <w:t>s</w:t>
      </w:r>
      <w:r w:rsidRPr="00661793">
        <w:rPr>
          <w:rFonts w:ascii="Times New Roman" w:eastAsia="Batang" w:hAnsi="Times New Roman" w:hint="eastAsia"/>
          <w:b w:val="0"/>
          <w:noProof w:val="0"/>
          <w:sz w:val="20"/>
          <w:vertAlign w:val="subscript"/>
          <w:lang w:val="en-US" w:eastAsia="ko-KR"/>
        </w:rPr>
        <w:t>d</w:t>
      </w:r>
      <w:proofErr w:type="spellEnd"/>
      <w:r w:rsidRPr="00661793">
        <w:rPr>
          <w:rFonts w:ascii="Times New Roman" w:eastAsia="Batang" w:hAnsi="Times New Roman" w:hint="eastAsia"/>
          <w:b w:val="0"/>
          <w:noProof w:val="0"/>
          <w:sz w:val="20"/>
          <w:lang w:val="en-US" w:eastAsia="ko-KR"/>
        </w:rPr>
        <w:t xml:space="preserve"> </w:t>
      </w:r>
      <w:r w:rsidRPr="00661793">
        <w:rPr>
          <w:rFonts w:ascii="Times New Roman" w:eastAsia="Batang" w:hAnsi="Times New Roman"/>
          <w:b w:val="0"/>
          <w:noProof w:val="0"/>
          <w:sz w:val="20"/>
          <w:lang w:val="en-US" w:eastAsia="ko-KR"/>
        </w:rPr>
        <w:t>(</w:t>
      </w:r>
      <w:r>
        <w:rPr>
          <w:rFonts w:ascii="Times New Roman" w:eastAsia="Batang" w:hAnsi="Times New Roman" w:hint="eastAsia"/>
          <w:b w:val="0"/>
          <w:noProof w:val="0"/>
          <w:sz w:val="20"/>
          <w:lang w:val="en-US" w:eastAsia="ko-KR"/>
        </w:rPr>
        <w:t xml:space="preserve">for </w:t>
      </w:r>
      <w:r w:rsidRPr="00D711B3">
        <w:rPr>
          <w:position w:val="-14"/>
        </w:rPr>
        <w:object w:dxaOrig="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9.2pt" o:ole="">
            <v:imagedata r:id="rId9" o:title=""/>
          </v:shape>
          <o:OLEObject Type="Embed" ProgID="Equation.3" ShapeID="_x0000_i1025" DrawAspect="Content" ObjectID="_1501093816" r:id="rId10"/>
        </w:object>
      </w:r>
      <w:r w:rsidRPr="002E710F">
        <w:rPr>
          <w:rFonts w:ascii="Times New Roman" w:eastAsia="Malgun Gothic" w:hAnsi="Times New Roman"/>
          <w:b w:val="0"/>
          <w:sz w:val="20"/>
          <w:lang w:eastAsia="ko-KR"/>
        </w:rPr>
        <w:t xml:space="preserve">; </w:t>
      </w:r>
      <w:r w:rsidRPr="002E710F">
        <w:rPr>
          <w:rFonts w:ascii="Times New Roman" w:eastAsia="Malgun Gothic" w:hAnsi="Times New Roman" w:hint="eastAsia"/>
          <w:b w:val="0"/>
          <w:sz w:val="20"/>
          <w:lang w:eastAsia="ko-KR"/>
        </w:rPr>
        <w:t xml:space="preserve">the first beam in adjacent </w:t>
      </w:r>
      <w:r w:rsidRPr="002E710F">
        <w:rPr>
          <w:rFonts w:ascii="Times New Roman" w:eastAsia="Malgun Gothic" w:hAnsi="Times New Roman"/>
          <w:b w:val="0"/>
          <w:sz w:val="20"/>
          <w:lang w:eastAsia="ko-KR"/>
        </w:rPr>
        <w:t>beam group</w:t>
      </w:r>
      <w:r w:rsidRPr="002E710F">
        <w:rPr>
          <w:rFonts w:ascii="Times New Roman" w:eastAsia="Malgun Gothic" w:hAnsi="Times New Roman" w:hint="eastAsia"/>
          <w:b w:val="0"/>
          <w:sz w:val="20"/>
          <w:lang w:eastAsia="ko-KR"/>
        </w:rPr>
        <w:t xml:space="preserve"> is </w:t>
      </w:r>
      <w:proofErr w:type="spellStart"/>
      <w:r w:rsidRPr="00661793">
        <w:rPr>
          <w:rFonts w:ascii="Times New Roman" w:eastAsia="Batang" w:hAnsi="Times New Roman" w:hint="eastAsia"/>
          <w:b w:val="0"/>
          <w:i/>
          <w:noProof w:val="0"/>
          <w:sz w:val="20"/>
          <w:lang w:val="en-US" w:eastAsia="ko-KR"/>
        </w:rPr>
        <w:t>s</w:t>
      </w:r>
      <w:r w:rsidRPr="00661793">
        <w:rPr>
          <w:rFonts w:ascii="Times New Roman" w:eastAsia="Batang" w:hAnsi="Times New Roman" w:hint="eastAsia"/>
          <w:b w:val="0"/>
          <w:noProof w:val="0"/>
          <w:sz w:val="20"/>
          <w:vertAlign w:val="subscript"/>
          <w:lang w:val="en-US" w:eastAsia="ko-KR"/>
        </w:rPr>
        <w:t>d</w:t>
      </w:r>
      <w:proofErr w:type="spellEnd"/>
      <w:r>
        <w:rPr>
          <w:rFonts w:ascii="Times New Roman" w:eastAsia="Batang" w:hAnsi="Times New Roman" w:hint="eastAsia"/>
          <w:b w:val="0"/>
          <w:noProof w:val="0"/>
          <w:sz w:val="20"/>
          <w:lang w:val="en-US" w:eastAsia="ko-KR"/>
        </w:rPr>
        <w:t xml:space="preserve"> beams away from that of the current beam</w:t>
      </w:r>
      <w:r w:rsidRPr="00661793">
        <w:rPr>
          <w:rFonts w:ascii="Times New Roman" w:eastAsia="Batang" w:hAnsi="Times New Roman"/>
          <w:b w:val="0"/>
          <w:noProof w:val="0"/>
          <w:sz w:val="20"/>
          <w:lang w:val="en-US" w:eastAsia="ko-KR"/>
        </w:rPr>
        <w:t>)</w:t>
      </w:r>
      <w:r>
        <w:rPr>
          <w:rFonts w:ascii="Times New Roman" w:eastAsia="Batang" w:hAnsi="Times New Roman" w:hint="eastAsia"/>
          <w:b w:val="0"/>
          <w:noProof w:val="0"/>
          <w:sz w:val="20"/>
          <w:lang w:val="en-US" w:eastAsia="ko-KR"/>
        </w:rPr>
        <w:t xml:space="preserve">; </w:t>
      </w:r>
    </w:p>
    <w:p w:rsidR="00B83C1B" w:rsidRPr="00661793" w:rsidRDefault="00B83C1B" w:rsidP="00AF78CB">
      <w:pPr>
        <w:pStyle w:val="Header"/>
        <w:numPr>
          <w:ilvl w:val="0"/>
          <w:numId w:val="14"/>
        </w:numPr>
        <w:spacing w:line="360" w:lineRule="auto"/>
        <w:jc w:val="both"/>
        <w:rPr>
          <w:rFonts w:ascii="Times New Roman" w:eastAsia="Batang" w:hAnsi="Times New Roman"/>
          <w:b w:val="0"/>
          <w:noProof w:val="0"/>
          <w:sz w:val="20"/>
          <w:lang w:val="en-US" w:eastAsia="ko-KR"/>
        </w:rPr>
      </w:pPr>
      <w:r w:rsidRPr="00661793">
        <w:rPr>
          <w:rFonts w:ascii="Times New Roman" w:eastAsia="Batang" w:hAnsi="Times New Roman"/>
          <w:b w:val="0"/>
          <w:noProof w:val="0"/>
          <w:sz w:val="20"/>
          <w:lang w:val="en-US" w:eastAsia="ko-KR"/>
        </w:rPr>
        <w:t xml:space="preserve">a beam spacing number </w:t>
      </w:r>
      <w:proofErr w:type="spellStart"/>
      <w:r w:rsidRPr="00661793">
        <w:rPr>
          <w:rFonts w:ascii="Times New Roman" w:eastAsia="Batang" w:hAnsi="Times New Roman"/>
          <w:b w:val="0"/>
          <w:i/>
          <w:noProof w:val="0"/>
          <w:sz w:val="20"/>
          <w:lang w:val="en-US" w:eastAsia="ko-KR"/>
        </w:rPr>
        <w:t>p</w:t>
      </w:r>
      <w:r w:rsidRPr="00661793">
        <w:rPr>
          <w:rFonts w:ascii="Times New Roman" w:eastAsia="Batang" w:hAnsi="Times New Roman"/>
          <w:b w:val="0"/>
          <w:noProof w:val="0"/>
          <w:sz w:val="20"/>
          <w:vertAlign w:val="subscript"/>
          <w:lang w:val="en-US" w:eastAsia="ko-KR"/>
        </w:rPr>
        <w:t>d</w:t>
      </w:r>
      <w:proofErr w:type="spellEnd"/>
      <w:r w:rsidRPr="00661793">
        <w:rPr>
          <w:rFonts w:ascii="Times New Roman" w:eastAsia="Batang" w:hAnsi="Times New Roman"/>
          <w:b w:val="0"/>
          <w:noProof w:val="0"/>
          <w:sz w:val="20"/>
          <w:lang w:val="en-US" w:eastAsia="ko-KR"/>
        </w:rPr>
        <w:t xml:space="preserve"> </w:t>
      </w:r>
      <w:r>
        <w:rPr>
          <w:rFonts w:ascii="Times New Roman" w:eastAsia="Batang" w:hAnsi="Times New Roman"/>
          <w:b w:val="0"/>
          <w:noProof w:val="0"/>
          <w:sz w:val="20"/>
          <w:lang w:val="en-US" w:eastAsia="ko-KR"/>
        </w:rPr>
        <w:t xml:space="preserve">(for </w:t>
      </w:r>
      <w:r w:rsidRPr="00D711B3">
        <w:rPr>
          <w:position w:val="-14"/>
        </w:rPr>
        <w:object w:dxaOrig="460" w:dyaOrig="380">
          <v:shape id="_x0000_i1026" type="#_x0000_t75" style="width:22.8pt;height:19.2pt" o:ole="">
            <v:imagedata r:id="rId11" o:title=""/>
          </v:shape>
          <o:OLEObject Type="Embed" ProgID="Equation.3" ShapeID="_x0000_i1026" DrawAspect="Content" ObjectID="_1501093817" r:id="rId12"/>
        </w:object>
      </w:r>
      <w:r w:rsidRPr="002E710F">
        <w:rPr>
          <w:rFonts w:ascii="Times New Roman" w:eastAsia="Malgun Gothic" w:hAnsi="Times New Roman"/>
          <w:b w:val="0"/>
          <w:sz w:val="20"/>
          <w:lang w:eastAsia="ko-KR"/>
        </w:rPr>
        <w:t>;</w:t>
      </w:r>
      <w:r w:rsidRPr="00434C84">
        <w:rPr>
          <w:rFonts w:ascii="Times New Roman" w:eastAsia="Batang" w:hAnsi="Times New Roman"/>
          <w:b w:val="0"/>
          <w:noProof w:val="0"/>
          <w:sz w:val="20"/>
          <w:lang w:val="en-US" w:eastAsia="ko-KR"/>
        </w:rPr>
        <w:t xml:space="preserve"> </w:t>
      </w:r>
      <w:r>
        <w:rPr>
          <w:rFonts w:ascii="Times New Roman" w:eastAsia="Batang" w:hAnsi="Times New Roman" w:hint="eastAsia"/>
          <w:b w:val="0"/>
          <w:noProof w:val="0"/>
          <w:sz w:val="20"/>
          <w:lang w:val="en-US" w:eastAsia="ko-KR"/>
        </w:rPr>
        <w:t xml:space="preserve">the beam </w:t>
      </w:r>
      <w:r w:rsidRPr="00661793">
        <w:rPr>
          <w:rFonts w:ascii="Times New Roman" w:eastAsia="Batang" w:hAnsi="Times New Roman"/>
          <w:b w:val="0"/>
          <w:noProof w:val="0"/>
          <w:sz w:val="20"/>
          <w:lang w:val="en-US" w:eastAsia="ko-KR"/>
        </w:rPr>
        <w:t>spacing</w:t>
      </w:r>
      <w:r>
        <w:rPr>
          <w:rFonts w:ascii="Times New Roman" w:eastAsia="Batang" w:hAnsi="Times New Roman" w:hint="eastAsia"/>
          <w:b w:val="0"/>
          <w:noProof w:val="0"/>
          <w:sz w:val="20"/>
          <w:lang w:val="en-US" w:eastAsia="ko-KR"/>
        </w:rPr>
        <w:t xml:space="preserve"> within the beam group is </w:t>
      </w:r>
      <w:proofErr w:type="spellStart"/>
      <w:r w:rsidRPr="00434C84">
        <w:rPr>
          <w:rFonts w:ascii="Times New Roman" w:eastAsia="Batang" w:hAnsi="Times New Roman" w:hint="eastAsia"/>
          <w:b w:val="0"/>
          <w:i/>
          <w:noProof w:val="0"/>
          <w:sz w:val="20"/>
          <w:lang w:val="en-US" w:eastAsia="ko-KR"/>
        </w:rPr>
        <w:t>p</w:t>
      </w:r>
      <w:r w:rsidRPr="00434C84">
        <w:rPr>
          <w:rFonts w:ascii="Times New Roman" w:eastAsia="Batang" w:hAnsi="Times New Roman" w:hint="eastAsia"/>
          <w:b w:val="0"/>
          <w:noProof w:val="0"/>
          <w:sz w:val="20"/>
          <w:vertAlign w:val="subscript"/>
          <w:lang w:val="en-US" w:eastAsia="ko-KR"/>
        </w:rPr>
        <w:t>d</w:t>
      </w:r>
      <w:proofErr w:type="spellEnd"/>
      <w:r w:rsidRPr="00661793">
        <w:rPr>
          <w:rFonts w:ascii="Times New Roman" w:eastAsia="Batang" w:hAnsi="Times New Roman"/>
          <w:b w:val="0"/>
          <w:noProof w:val="0"/>
          <w:sz w:val="20"/>
          <w:lang w:val="en-US" w:eastAsia="ko-KR"/>
        </w:rPr>
        <w:t xml:space="preserve">) </w:t>
      </w:r>
      <w:r w:rsidRPr="00661793">
        <w:rPr>
          <w:rFonts w:ascii="Times New Roman" w:eastAsia="Batang" w:hAnsi="Times New Roman" w:hint="eastAsia"/>
          <w:b w:val="0"/>
          <w:noProof w:val="0"/>
          <w:sz w:val="20"/>
          <w:lang w:val="en-US" w:eastAsia="ko-KR"/>
        </w:rPr>
        <w:t>and</w:t>
      </w:r>
      <w:r>
        <w:rPr>
          <w:rFonts w:ascii="Times New Roman" w:eastAsia="Batang" w:hAnsi="Times New Roman" w:hint="eastAsia"/>
          <w:b w:val="0"/>
          <w:noProof w:val="0"/>
          <w:sz w:val="20"/>
          <w:lang w:val="en-US" w:eastAsia="ko-KR"/>
        </w:rPr>
        <w:t>;</w:t>
      </w:r>
    </w:p>
    <w:p w:rsidR="00B83C1B" w:rsidRPr="00661793" w:rsidRDefault="00B83C1B" w:rsidP="00AF78CB">
      <w:pPr>
        <w:pStyle w:val="Header"/>
        <w:numPr>
          <w:ilvl w:val="0"/>
          <w:numId w:val="14"/>
        </w:numPr>
        <w:spacing w:line="360" w:lineRule="auto"/>
        <w:jc w:val="both"/>
        <w:rPr>
          <w:rFonts w:ascii="Times New Roman" w:eastAsia="Batang" w:hAnsi="Times New Roman"/>
          <w:b w:val="0"/>
          <w:noProof w:val="0"/>
          <w:sz w:val="20"/>
          <w:lang w:val="en-US" w:eastAsia="ko-KR"/>
        </w:rPr>
      </w:pPr>
      <w:r w:rsidRPr="00661793">
        <w:rPr>
          <w:rFonts w:ascii="Times New Roman" w:eastAsia="Batang" w:hAnsi="Times New Roman" w:hint="eastAsia"/>
          <w:b w:val="0"/>
          <w:noProof w:val="0"/>
          <w:sz w:val="20"/>
          <w:lang w:val="en-US" w:eastAsia="ko-KR"/>
        </w:rPr>
        <w:t xml:space="preserve">a number of beams </w:t>
      </w:r>
      <w:proofErr w:type="spellStart"/>
      <w:r w:rsidRPr="00661793">
        <w:rPr>
          <w:rFonts w:ascii="Times New Roman" w:eastAsia="Batang" w:hAnsi="Times New Roman" w:hint="eastAsia"/>
          <w:b w:val="0"/>
          <w:i/>
          <w:noProof w:val="0"/>
          <w:sz w:val="20"/>
          <w:lang w:val="en-US" w:eastAsia="ko-KR"/>
        </w:rPr>
        <w:t>L</w:t>
      </w:r>
      <w:r w:rsidRPr="00661793">
        <w:rPr>
          <w:rFonts w:ascii="Times New Roman" w:eastAsia="Batang" w:hAnsi="Times New Roman" w:hint="eastAsia"/>
          <w:b w:val="0"/>
          <w:noProof w:val="0"/>
          <w:sz w:val="20"/>
          <w:vertAlign w:val="subscript"/>
          <w:lang w:val="en-US" w:eastAsia="ko-KR"/>
        </w:rPr>
        <w:t>d</w:t>
      </w:r>
      <w:proofErr w:type="spellEnd"/>
      <w:r>
        <w:rPr>
          <w:rFonts w:ascii="Times New Roman" w:eastAsia="Batang" w:hAnsi="Times New Roman" w:hint="eastAsia"/>
          <w:b w:val="0"/>
          <w:noProof w:val="0"/>
          <w:sz w:val="20"/>
          <w:lang w:val="en-US" w:eastAsia="ko-KR"/>
        </w:rPr>
        <w:t xml:space="preserve"> (number of beams in a beam group in dimension d) </w:t>
      </w:r>
    </w:p>
    <w:p w:rsidR="00DA1243" w:rsidRDefault="0078307A" w:rsidP="00DA1243">
      <w:pPr>
        <w:spacing w:line="360" w:lineRule="auto"/>
        <w:ind w:right="14" w:firstLine="450"/>
      </w:pPr>
      <w:r>
        <w:rPr>
          <w:rFonts w:hint="eastAsia"/>
          <w:iCs/>
        </w:rPr>
        <w:t xml:space="preserve">In order to support </w:t>
      </w:r>
      <w:r>
        <w:rPr>
          <w:rFonts w:hint="eastAsia"/>
        </w:rPr>
        <w:t>a variety of deployment scenarios and antenna configurations,</w:t>
      </w:r>
      <w:r>
        <w:rPr>
          <w:rFonts w:hint="eastAsia"/>
          <w:iCs/>
        </w:rPr>
        <w:t xml:space="preserve"> some of these parameters </w:t>
      </w:r>
      <w:proofErr w:type="gramStart"/>
      <w:r>
        <w:rPr>
          <w:rFonts w:hint="eastAsia"/>
          <w:iCs/>
        </w:rPr>
        <w:t>should be made</w:t>
      </w:r>
      <w:proofErr w:type="gramEnd"/>
      <w:r>
        <w:rPr>
          <w:rFonts w:hint="eastAsia"/>
          <w:iCs/>
        </w:rPr>
        <w:t xml:space="preserve"> configurable</w:t>
      </w:r>
      <w:r>
        <w:rPr>
          <w:rFonts w:hint="eastAsia"/>
        </w:rPr>
        <w:t xml:space="preserve">. </w:t>
      </w:r>
      <w:r>
        <w:t>The c</w:t>
      </w:r>
      <w:r w:rsidR="008074FF" w:rsidRPr="002C1A89">
        <w:t xml:space="preserve">odebook </w:t>
      </w:r>
      <w:r w:rsidR="008074FF">
        <w:t>p</w:t>
      </w:r>
      <w:r w:rsidR="00DB554B" w:rsidRPr="002C1A89">
        <w:rPr>
          <w:rFonts w:hint="eastAsia"/>
        </w:rPr>
        <w:t xml:space="preserve">erformance depends on the </w:t>
      </w:r>
      <w:r w:rsidR="00DB554B" w:rsidRPr="002C1A89">
        <w:t>configured</w:t>
      </w:r>
      <w:r w:rsidR="00DB554B" w:rsidRPr="002C1A89">
        <w:rPr>
          <w:rFonts w:hint="eastAsia"/>
        </w:rPr>
        <w:t xml:space="preserve"> parameters.</w:t>
      </w:r>
      <w:r w:rsidR="002A2129" w:rsidRPr="002C1A89">
        <w:t xml:space="preserve"> </w:t>
      </w:r>
      <w:r w:rsidR="00DA1243">
        <w:t xml:space="preserve">The </w:t>
      </w:r>
      <w:r w:rsidR="00DA1243">
        <w:rPr>
          <w:rFonts w:hint="eastAsia"/>
        </w:rPr>
        <w:t xml:space="preserve">non-full-buffer </w:t>
      </w:r>
      <w:r w:rsidR="00DA1243">
        <w:t xml:space="preserve">SU-MIMO and </w:t>
      </w:r>
      <w:r w:rsidR="00DA1243">
        <w:rPr>
          <w:rFonts w:hint="eastAsia"/>
        </w:rPr>
        <w:t>MU-MIMO system-level p</w:t>
      </w:r>
      <w:r w:rsidR="00DA1243">
        <w:t>erformance e</w:t>
      </w:r>
      <w:r w:rsidR="00DA1243" w:rsidRPr="00187D3C">
        <w:rPr>
          <w:rFonts w:hint="eastAsia"/>
        </w:rPr>
        <w:t>valuation</w:t>
      </w:r>
      <w:r w:rsidR="00DA1243">
        <w:rPr>
          <w:rFonts w:hint="eastAsia"/>
        </w:rPr>
        <w:t xml:space="preserve"> </w:t>
      </w:r>
      <w:proofErr w:type="gramStart"/>
      <w:r w:rsidR="002F4370">
        <w:t>is</w:t>
      </w:r>
      <w:r w:rsidR="00DA1243">
        <w:rPr>
          <w:rFonts w:hint="eastAsia"/>
        </w:rPr>
        <w:t xml:space="preserve"> </w:t>
      </w:r>
      <w:r w:rsidR="00DA1243">
        <w:t>carried out</w:t>
      </w:r>
      <w:proofErr w:type="gramEnd"/>
      <w:r w:rsidR="00DA1243">
        <w:t xml:space="preserve"> for</w:t>
      </w:r>
      <w:r w:rsidR="00DA1243">
        <w:rPr>
          <w:rFonts w:hint="eastAsia"/>
        </w:rPr>
        <w:t xml:space="preserve"> UMi-2GHz</w:t>
      </w:r>
      <w:r w:rsidR="00DA1243">
        <w:t xml:space="preserve"> channel model</w:t>
      </w:r>
      <w:r w:rsidR="00DA1243">
        <w:rPr>
          <w:rFonts w:hint="eastAsia"/>
        </w:rPr>
        <w:t xml:space="preserve"> in order </w:t>
      </w:r>
      <w:r w:rsidR="00DA1243">
        <w:t>to</w:t>
      </w:r>
      <w:r w:rsidR="00DA1243">
        <w:rPr>
          <w:rFonts w:hint="eastAsia"/>
        </w:rPr>
        <w:t xml:space="preserve"> </w:t>
      </w:r>
      <w:r w:rsidR="00DA1243">
        <w:lastRenderedPageBreak/>
        <w:t xml:space="preserve">evaluate the </w:t>
      </w:r>
      <w:r w:rsidR="002F4370">
        <w:t xml:space="preserve">performance </w:t>
      </w:r>
      <w:r w:rsidR="00DA1243">
        <w:t>impact of different codebook parameters</w:t>
      </w:r>
      <w:r w:rsidR="00DA1243">
        <w:rPr>
          <w:rFonts w:hint="eastAsia"/>
        </w:rPr>
        <w:t xml:space="preserve"> </w:t>
      </w:r>
      <w:r w:rsidR="00DA1243">
        <w:t>in the proposed rank-1 and rank-2 codebooks</w:t>
      </w:r>
      <w:r w:rsidR="00DA1243">
        <w:rPr>
          <w:rFonts w:hint="eastAsia"/>
        </w:rPr>
        <w:t xml:space="preserve">. </w:t>
      </w:r>
      <w:r w:rsidR="00DA1243">
        <w:t xml:space="preserve">The detailed results </w:t>
      </w:r>
      <w:r w:rsidR="0069119E">
        <w:t xml:space="preserve">of all the results </w:t>
      </w:r>
      <w:proofErr w:type="gramStart"/>
      <w:r w:rsidR="00DA1243">
        <w:t>can be found</w:t>
      </w:r>
      <w:proofErr w:type="gramEnd"/>
      <w:r w:rsidR="00DA1243">
        <w:t xml:space="preserve"> in </w:t>
      </w:r>
      <w:r w:rsidR="00DA1243" w:rsidRPr="00DA1243">
        <w:t>Appendix I</w:t>
      </w:r>
      <w:r w:rsidR="00DA1243">
        <w:t xml:space="preserve">. The results are provided for 16 antenna ports with </w:t>
      </w:r>
      <w:r w:rsidR="00DA1243">
        <w:rPr>
          <w:rFonts w:hint="eastAsia"/>
        </w:rPr>
        <w:t xml:space="preserve">subarray-partition architecture </w:t>
      </w:r>
      <w:r w:rsidR="00DA1243">
        <w:t>where</w:t>
      </w:r>
      <w:r w:rsidR="00DA1243">
        <w:rPr>
          <w:rFonts w:hint="eastAsia"/>
        </w:rPr>
        <w:t xml:space="preserve"> </w:t>
      </w:r>
      <w:r w:rsidR="00F053EE">
        <w:t>(</w:t>
      </w:r>
      <w:r w:rsidR="00DA1243" w:rsidRPr="00DA1243">
        <w:rPr>
          <w:rFonts w:hint="eastAsia"/>
          <w:i/>
        </w:rPr>
        <w:t>M</w:t>
      </w:r>
      <w:r w:rsidR="00DA1243" w:rsidRPr="00DA1243">
        <w:rPr>
          <w:rFonts w:hint="eastAsia"/>
          <w:vertAlign w:val="subscript"/>
        </w:rPr>
        <w:t>TXRU</w:t>
      </w:r>
      <w:r w:rsidR="00B7359B">
        <w:t xml:space="preserve">, </w:t>
      </w:r>
      <w:r w:rsidR="00DA1243" w:rsidRPr="00DA1243">
        <w:rPr>
          <w:rFonts w:hint="eastAsia"/>
          <w:i/>
        </w:rPr>
        <w:t>N</w:t>
      </w:r>
      <w:r w:rsidR="00DA1243">
        <w:rPr>
          <w:rFonts w:hint="eastAsia"/>
        </w:rPr>
        <w:t xml:space="preserve">, </w:t>
      </w:r>
      <w:r w:rsidR="00DA1243" w:rsidRPr="00DA1243">
        <w:rPr>
          <w:rFonts w:hint="eastAsia"/>
          <w:i/>
        </w:rPr>
        <w:t>P</w:t>
      </w:r>
      <w:r w:rsidR="00DA1243">
        <w:rPr>
          <w:rFonts w:hint="eastAsia"/>
        </w:rPr>
        <w:t>) = (</w:t>
      </w:r>
      <w:proofErr w:type="gramStart"/>
      <w:r w:rsidR="00B7359B">
        <w:t>2</w:t>
      </w:r>
      <w:proofErr w:type="gramEnd"/>
      <w:r w:rsidR="00B7359B">
        <w:t xml:space="preserve">, </w:t>
      </w:r>
      <w:r w:rsidR="00DA1243">
        <w:rPr>
          <w:rFonts w:hint="eastAsia"/>
        </w:rPr>
        <w:t>4, 2)</w:t>
      </w:r>
      <w:r w:rsidR="00B7359B">
        <w:t xml:space="preserve"> or (4, 2, 2)</w:t>
      </w:r>
      <w:r w:rsidR="00DA1243">
        <w:t>.</w:t>
      </w:r>
      <w:r w:rsidR="00DA1243">
        <w:rPr>
          <w:rFonts w:hint="eastAsia"/>
        </w:rPr>
        <w:t xml:space="preserve"> </w:t>
      </w:r>
      <w:r w:rsidR="00DA1243">
        <w:t xml:space="preserve">In these simulations, the </w:t>
      </w:r>
      <w:r w:rsidR="00DA1243">
        <w:rPr>
          <w:rFonts w:hint="eastAsia"/>
        </w:rPr>
        <w:t>full-port un</w:t>
      </w:r>
      <w:r w:rsidR="00DA1243">
        <w:t>-</w:t>
      </w:r>
      <w:proofErr w:type="spellStart"/>
      <w:r w:rsidR="00DA1243">
        <w:rPr>
          <w:rFonts w:hint="eastAsia"/>
        </w:rPr>
        <w:t>precoded</w:t>
      </w:r>
      <w:proofErr w:type="spellEnd"/>
      <w:r w:rsidR="00DA1243">
        <w:rPr>
          <w:rFonts w:hint="eastAsia"/>
        </w:rPr>
        <w:t xml:space="preserve"> CSI-RS are provided for CSI estimation, and the corresponding CSI-RS overhead is taken into account in the final throughput calculation.</w:t>
      </w:r>
    </w:p>
    <w:p w:rsidR="00DA1243" w:rsidRDefault="00DA1243" w:rsidP="00DA1243">
      <w:pPr>
        <w:spacing w:line="360" w:lineRule="auto"/>
        <w:ind w:right="14" w:firstLine="450"/>
      </w:pPr>
      <w:r>
        <w:rPr>
          <w:rFonts w:hint="eastAsia"/>
        </w:rPr>
        <w:t xml:space="preserve">Cell association </w:t>
      </w:r>
      <w:r>
        <w:t>antenna</w:t>
      </w:r>
      <w:r>
        <w:rPr>
          <w:rFonts w:hint="eastAsia"/>
        </w:rPr>
        <w:t xml:space="preserve"> pattern is approximated by one-TXRU pattern, and proportional fair scheduling (max </w:t>
      </w:r>
      <w:proofErr w:type="gramStart"/>
      <w:r>
        <w:rPr>
          <w:rFonts w:hint="eastAsia"/>
        </w:rPr>
        <w:t>4</w:t>
      </w:r>
      <w:proofErr w:type="gramEnd"/>
      <w:r>
        <w:rPr>
          <w:rFonts w:hint="eastAsia"/>
        </w:rPr>
        <w:t xml:space="preserve"> layers per time-frequency resource) have been used. </w:t>
      </w:r>
      <w:r>
        <w:t xml:space="preserve">For MU-MIMO, </w:t>
      </w:r>
      <w:r>
        <w:rPr>
          <w:rFonts w:hint="eastAsia"/>
        </w:rPr>
        <w:t xml:space="preserve">SLNR precoding </w:t>
      </w:r>
      <w:proofErr w:type="gramStart"/>
      <w:r>
        <w:t>is considered</w:t>
      </w:r>
      <w:proofErr w:type="gramEnd"/>
      <w:r>
        <w:t>, and f</w:t>
      </w:r>
      <w:r w:rsidR="00036F3F">
        <w:t>o</w:t>
      </w:r>
      <w:r>
        <w:t xml:space="preserve">r SU-MIMO, conjugate beamforming is used. </w:t>
      </w:r>
      <w:r w:rsidR="00D71F1B">
        <w:t xml:space="preserve">The relevant simulation parameters </w:t>
      </w:r>
      <w:proofErr w:type="gramStart"/>
      <w:r w:rsidR="00D71F1B">
        <w:t>are enlisted</w:t>
      </w:r>
      <w:proofErr w:type="gramEnd"/>
      <w:r w:rsidR="00D71F1B">
        <w:t xml:space="preserve"> in </w:t>
      </w:r>
      <w:r w:rsidR="00D71F1B">
        <w:fldChar w:fldCharType="begin"/>
      </w:r>
      <w:r w:rsidR="00D71F1B">
        <w:instrText xml:space="preserve"> REF _Ref427254851 \h </w:instrText>
      </w:r>
      <w:r w:rsidR="00D71F1B">
        <w:fldChar w:fldCharType="separate"/>
      </w:r>
      <w:r w:rsidR="00455E94">
        <w:t xml:space="preserve">Table </w:t>
      </w:r>
      <w:r w:rsidR="00455E94">
        <w:rPr>
          <w:noProof/>
        </w:rPr>
        <w:t>6</w:t>
      </w:r>
      <w:r w:rsidR="00D71F1B">
        <w:fldChar w:fldCharType="end"/>
      </w:r>
      <w:r w:rsidR="00D71F1B">
        <w:t xml:space="preserve">. </w:t>
      </w:r>
      <w:r>
        <w:rPr>
          <w:rFonts w:hint="eastAsia"/>
        </w:rPr>
        <w:t xml:space="preserve">The rest of the simulation assumption is according to </w:t>
      </w:r>
      <w:r>
        <w:fldChar w:fldCharType="begin"/>
      </w:r>
      <w:r>
        <w:instrText xml:space="preserve"> </w:instrText>
      </w:r>
      <w:r>
        <w:rPr>
          <w:rFonts w:hint="eastAsia"/>
        </w:rPr>
        <w:instrText>REF _Ref427254062 \r \h</w:instrText>
      </w:r>
      <w:r>
        <w:instrText xml:space="preserve"> </w:instrText>
      </w:r>
      <w:r>
        <w:fldChar w:fldCharType="separate"/>
      </w:r>
      <w:r w:rsidR="00455E94">
        <w:t>[6]</w:t>
      </w:r>
      <w:r>
        <w:fldChar w:fldCharType="end"/>
      </w:r>
      <w:r>
        <w:t>.</w:t>
      </w:r>
    </w:p>
    <w:p w:rsidR="00B20C77" w:rsidRDefault="00B20C77" w:rsidP="00DA1243">
      <w:pPr>
        <w:spacing w:line="360" w:lineRule="auto"/>
        <w:ind w:right="14" w:firstLine="450"/>
      </w:pPr>
      <w:r>
        <w:t xml:space="preserve">Throughout the contribution, the longer dimension </w:t>
      </w:r>
      <w:proofErr w:type="gramStart"/>
      <w:r>
        <w:t>is indexed</w:t>
      </w:r>
      <w:proofErr w:type="gramEnd"/>
      <w:r>
        <w:t xml:space="preserve"> as dimension 1 and, the shorter dimension is indexed as dimension 2.</w:t>
      </w:r>
    </w:p>
    <w:p w:rsidR="00DA1243" w:rsidRDefault="00DA1243" w:rsidP="00DA1243">
      <w:pPr>
        <w:spacing w:line="360" w:lineRule="auto"/>
        <w:ind w:right="14" w:firstLine="450"/>
      </w:pPr>
      <w:r w:rsidRPr="002C1A89">
        <w:t>The resul</w:t>
      </w:r>
      <w:r>
        <w:t>ts and observations focusing on</w:t>
      </w:r>
      <w:r w:rsidRPr="002C1A89">
        <w:t xml:space="preserve"> </w:t>
      </w:r>
      <w:r>
        <w:t>important</w:t>
      </w:r>
      <w:r w:rsidRPr="002C1A89">
        <w:t xml:space="preserve"> </w:t>
      </w:r>
      <w:r>
        <w:t>codebook</w:t>
      </w:r>
      <w:r w:rsidRPr="002C1A89">
        <w:t xml:space="preserve"> parameters </w:t>
      </w:r>
      <w:proofErr w:type="gramStart"/>
      <w:r w:rsidRPr="002C1A89">
        <w:t>are provided</w:t>
      </w:r>
      <w:proofErr w:type="gramEnd"/>
      <w:r w:rsidRPr="002C1A89">
        <w:t xml:space="preserve"> next.</w:t>
      </w:r>
    </w:p>
    <w:p w:rsidR="002A2129" w:rsidRPr="002C1A89" w:rsidRDefault="009638C4" w:rsidP="00ED0A35">
      <w:pPr>
        <w:pStyle w:val="Heading2"/>
        <w:spacing w:line="360" w:lineRule="auto"/>
        <w:rPr>
          <w:sz w:val="24"/>
        </w:rPr>
      </w:pPr>
      <w:r>
        <w:rPr>
          <w:sz w:val="24"/>
        </w:rPr>
        <w:t>Number of beams (</w:t>
      </w:r>
      <w:r w:rsidRPr="009638C4">
        <w:rPr>
          <w:i/>
          <w:sz w:val="24"/>
        </w:rPr>
        <w:t>L</w:t>
      </w:r>
      <w:r w:rsidR="001A1122">
        <w:rPr>
          <w:sz w:val="24"/>
          <w:vertAlign w:val="subscript"/>
        </w:rPr>
        <w:t>1</w:t>
      </w:r>
      <w:proofErr w:type="gramStart"/>
      <w:r w:rsidR="001A1122" w:rsidRPr="001A1122">
        <w:rPr>
          <w:sz w:val="24"/>
        </w:rPr>
        <w:t>,</w:t>
      </w:r>
      <w:r w:rsidR="001A1122" w:rsidRPr="001A1122">
        <w:rPr>
          <w:i/>
          <w:sz w:val="24"/>
        </w:rPr>
        <w:t>L</w:t>
      </w:r>
      <w:r w:rsidR="001A1122" w:rsidRPr="001A1122">
        <w:rPr>
          <w:sz w:val="24"/>
          <w:vertAlign w:val="subscript"/>
        </w:rPr>
        <w:t>2</w:t>
      </w:r>
      <w:proofErr w:type="gramEnd"/>
      <w:r>
        <w:rPr>
          <w:sz w:val="24"/>
        </w:rPr>
        <w:t>)</w:t>
      </w:r>
    </w:p>
    <w:p w:rsidR="00984377" w:rsidRDefault="00560C74" w:rsidP="00DA1243">
      <w:pPr>
        <w:spacing w:line="360" w:lineRule="auto"/>
        <w:ind w:firstLine="284"/>
        <w:rPr>
          <w:lang w:val="en-GB" w:eastAsia="en-US"/>
        </w:rPr>
      </w:pPr>
      <w:r>
        <w:rPr>
          <w:lang w:val="en-GB" w:eastAsia="en-US"/>
        </w:rPr>
        <w:t xml:space="preserve">The first set of results is for the study of different </w:t>
      </w:r>
      <w:r w:rsidR="00053BA3">
        <w:rPr>
          <w:lang w:val="en-GB" w:eastAsia="en-US"/>
        </w:rPr>
        <w:t xml:space="preserve">number of </w:t>
      </w:r>
      <w:r>
        <w:rPr>
          <w:lang w:val="en-GB" w:eastAsia="en-US"/>
        </w:rPr>
        <w:t>beam</w:t>
      </w:r>
      <w:r w:rsidR="00053BA3">
        <w:rPr>
          <w:lang w:val="en-GB" w:eastAsia="en-US"/>
        </w:rPr>
        <w:t xml:space="preserve">s </w:t>
      </w:r>
      <w:r>
        <w:rPr>
          <w:lang w:val="en-GB" w:eastAsia="en-US"/>
        </w:rPr>
        <w:t>(</w:t>
      </w:r>
      <w:r w:rsidRPr="00560C74">
        <w:rPr>
          <w:i/>
          <w:lang w:val="en-GB" w:eastAsia="en-US"/>
        </w:rPr>
        <w:t>L</w:t>
      </w:r>
      <w:r w:rsidRPr="00560C74">
        <w:rPr>
          <w:vertAlign w:val="subscript"/>
          <w:lang w:val="en-GB" w:eastAsia="en-US"/>
        </w:rPr>
        <w:t>1</w:t>
      </w:r>
      <w:r>
        <w:rPr>
          <w:lang w:val="en-GB" w:eastAsia="en-US"/>
        </w:rPr>
        <w:t>,</w:t>
      </w:r>
      <w:r w:rsidR="00B202D8">
        <w:rPr>
          <w:lang w:val="en-GB" w:eastAsia="en-US"/>
        </w:rPr>
        <w:t xml:space="preserve"> </w:t>
      </w:r>
      <w:r w:rsidRPr="00560C74">
        <w:rPr>
          <w:i/>
          <w:lang w:val="en-GB" w:eastAsia="en-US"/>
        </w:rPr>
        <w:t>L</w:t>
      </w:r>
      <w:r w:rsidRPr="00560C74">
        <w:rPr>
          <w:vertAlign w:val="subscript"/>
          <w:lang w:val="en-GB" w:eastAsia="en-US"/>
        </w:rPr>
        <w:t>2</w:t>
      </w:r>
      <w:r>
        <w:rPr>
          <w:lang w:val="en-GB" w:eastAsia="en-US"/>
        </w:rPr>
        <w:t xml:space="preserve">) </w:t>
      </w:r>
      <w:r w:rsidR="00053BA3">
        <w:rPr>
          <w:lang w:val="en-GB" w:eastAsia="en-US"/>
        </w:rPr>
        <w:t xml:space="preserve">in the W1 codebook. </w:t>
      </w:r>
      <w:r>
        <w:rPr>
          <w:lang w:val="en-GB" w:eastAsia="en-US"/>
        </w:rPr>
        <w:fldChar w:fldCharType="begin"/>
      </w:r>
      <w:r>
        <w:rPr>
          <w:lang w:val="en-GB" w:eastAsia="en-US"/>
        </w:rPr>
        <w:instrText xml:space="preserve"> REF _Ref427252105 \h </w:instrText>
      </w:r>
      <w:r>
        <w:rPr>
          <w:lang w:val="en-GB" w:eastAsia="en-US"/>
        </w:rPr>
      </w:r>
      <w:r>
        <w:rPr>
          <w:lang w:val="en-GB" w:eastAsia="en-US"/>
        </w:rPr>
        <w:fldChar w:fldCharType="separate"/>
      </w:r>
      <w:r w:rsidR="00455E94">
        <w:t xml:space="preserve">Figure </w:t>
      </w:r>
      <w:r w:rsidR="00455E94">
        <w:rPr>
          <w:noProof/>
        </w:rPr>
        <w:t>1</w:t>
      </w:r>
      <w:r>
        <w:rPr>
          <w:lang w:val="en-GB" w:eastAsia="en-US"/>
        </w:rPr>
        <w:fldChar w:fldCharType="end"/>
      </w:r>
      <w:r>
        <w:rPr>
          <w:lang w:val="en-GB" w:eastAsia="en-US"/>
        </w:rPr>
        <w:t xml:space="preserve"> </w:t>
      </w:r>
      <w:r w:rsidR="00CC720D">
        <w:rPr>
          <w:lang w:val="en-GB" w:eastAsia="en-US"/>
        </w:rPr>
        <w:t xml:space="preserve">and </w:t>
      </w:r>
      <w:r w:rsidR="00CC720D">
        <w:rPr>
          <w:lang w:val="en-GB" w:eastAsia="en-US"/>
        </w:rPr>
        <w:fldChar w:fldCharType="begin"/>
      </w:r>
      <w:r w:rsidR="00CC720D">
        <w:rPr>
          <w:lang w:val="en-GB" w:eastAsia="en-US"/>
        </w:rPr>
        <w:instrText xml:space="preserve"> REF _Ref427255341 \h </w:instrText>
      </w:r>
      <w:r w:rsidR="00CC720D">
        <w:rPr>
          <w:lang w:val="en-GB" w:eastAsia="en-US"/>
        </w:rPr>
      </w:r>
      <w:r w:rsidR="00CC720D">
        <w:rPr>
          <w:lang w:val="en-GB" w:eastAsia="en-US"/>
        </w:rPr>
        <w:fldChar w:fldCharType="separate"/>
      </w:r>
      <w:r w:rsidR="00455E94">
        <w:t xml:space="preserve">Figure </w:t>
      </w:r>
      <w:r w:rsidR="00455E94">
        <w:rPr>
          <w:noProof/>
        </w:rPr>
        <w:t>2</w:t>
      </w:r>
      <w:r w:rsidR="00CC720D">
        <w:rPr>
          <w:lang w:val="en-GB" w:eastAsia="en-US"/>
        </w:rPr>
        <w:fldChar w:fldCharType="end"/>
      </w:r>
      <w:r w:rsidR="00CC720D">
        <w:rPr>
          <w:lang w:val="en-GB" w:eastAsia="en-US"/>
        </w:rPr>
        <w:t xml:space="preserve">, respectively </w:t>
      </w:r>
      <w:r>
        <w:rPr>
          <w:lang w:val="en-GB" w:eastAsia="en-US"/>
        </w:rPr>
        <w:t>s</w:t>
      </w:r>
      <w:r w:rsidR="00CC720D">
        <w:rPr>
          <w:lang w:val="en-GB" w:eastAsia="en-US"/>
        </w:rPr>
        <w:t>how SU-MIMO and MU-MIMO</w:t>
      </w:r>
      <w:r>
        <w:rPr>
          <w:lang w:val="en-GB" w:eastAsia="en-US"/>
        </w:rPr>
        <w:t xml:space="preserve"> non-full-buffer</w:t>
      </w:r>
      <w:r w:rsidR="00DD22EB" w:rsidRPr="00B27235">
        <w:rPr>
          <w:lang w:val="en-GB" w:eastAsia="en-US"/>
        </w:rPr>
        <w:t xml:space="preserve"> </w:t>
      </w:r>
      <w:r w:rsidR="008853E1">
        <w:rPr>
          <w:rFonts w:hint="eastAsia"/>
        </w:rPr>
        <w:t>system-level p</w:t>
      </w:r>
      <w:r w:rsidR="008853E1">
        <w:t>erformance e</w:t>
      </w:r>
      <w:r w:rsidR="008853E1" w:rsidRPr="00187D3C">
        <w:rPr>
          <w:rFonts w:hint="eastAsia"/>
        </w:rPr>
        <w:t>valuation</w:t>
      </w:r>
      <w:r w:rsidR="008853E1">
        <w:rPr>
          <w:rFonts w:hint="eastAsia"/>
        </w:rPr>
        <w:t xml:space="preserve"> </w:t>
      </w:r>
      <w:r>
        <w:rPr>
          <w:lang w:val="en-GB" w:eastAsia="en-US"/>
        </w:rPr>
        <w:t xml:space="preserve">results </w:t>
      </w:r>
      <w:r w:rsidR="0069119E">
        <w:rPr>
          <w:lang w:val="en-GB" w:eastAsia="en-US"/>
        </w:rPr>
        <w:t xml:space="preserve">for the rank-1 codebook </w:t>
      </w:r>
      <w:r w:rsidR="00F053EE">
        <w:rPr>
          <w:lang w:val="en-GB" w:eastAsia="en-US"/>
        </w:rPr>
        <w:t>for</w:t>
      </w:r>
      <w:r w:rsidR="00134396">
        <w:rPr>
          <w:lang w:val="en-GB" w:eastAsia="en-US"/>
        </w:rPr>
        <w:t xml:space="preserve"> the “</w:t>
      </w:r>
      <w:r w:rsidR="00134396" w:rsidRPr="009A61ED">
        <w:rPr>
          <w:b/>
          <w:lang w:val="en-GB" w:eastAsia="en-US"/>
        </w:rPr>
        <w:t>fat</w:t>
      </w:r>
      <w:r w:rsidR="00134396">
        <w:rPr>
          <w:lang w:val="en-GB" w:eastAsia="en-US"/>
        </w:rPr>
        <w:t>” antenna port configuration</w:t>
      </w:r>
      <w:r w:rsidR="00F053EE">
        <w:rPr>
          <w:lang w:val="en-GB" w:eastAsia="en-US"/>
        </w:rPr>
        <w:t xml:space="preserve"> </w:t>
      </w:r>
      <w:r w:rsidR="00F053EE">
        <w:t>(</w:t>
      </w:r>
      <w:r w:rsidR="00F053EE" w:rsidRPr="00DA1243">
        <w:rPr>
          <w:rFonts w:hint="eastAsia"/>
          <w:i/>
        </w:rPr>
        <w:t>M</w:t>
      </w:r>
      <w:r w:rsidR="00F053EE" w:rsidRPr="00DA1243">
        <w:rPr>
          <w:rFonts w:hint="eastAsia"/>
          <w:vertAlign w:val="subscript"/>
        </w:rPr>
        <w:t>TXRU</w:t>
      </w:r>
      <w:r w:rsidR="00F053EE">
        <w:t xml:space="preserve">, </w:t>
      </w:r>
      <w:r w:rsidR="00F053EE" w:rsidRPr="00DA1243">
        <w:rPr>
          <w:rFonts w:hint="eastAsia"/>
          <w:i/>
        </w:rPr>
        <w:t>N</w:t>
      </w:r>
      <w:r w:rsidR="00F053EE">
        <w:rPr>
          <w:rFonts w:hint="eastAsia"/>
        </w:rPr>
        <w:t xml:space="preserve">, </w:t>
      </w:r>
      <w:r w:rsidR="00F053EE" w:rsidRPr="00DA1243">
        <w:rPr>
          <w:rFonts w:hint="eastAsia"/>
          <w:i/>
        </w:rPr>
        <w:t>P</w:t>
      </w:r>
      <w:r w:rsidR="00F053EE">
        <w:rPr>
          <w:rFonts w:hint="eastAsia"/>
        </w:rPr>
        <w:t>) = (</w:t>
      </w:r>
      <w:r w:rsidR="00F053EE">
        <w:t xml:space="preserve">2, </w:t>
      </w:r>
      <w:r w:rsidR="00F053EE">
        <w:rPr>
          <w:rFonts w:hint="eastAsia"/>
        </w:rPr>
        <w:t>4, 2)</w:t>
      </w:r>
      <w:r w:rsidR="00B27235" w:rsidRPr="00B27235">
        <w:rPr>
          <w:lang w:val="en-GB" w:eastAsia="en-US"/>
        </w:rPr>
        <w:t>.</w:t>
      </w:r>
      <w:r w:rsidR="0069119E">
        <w:rPr>
          <w:lang w:val="en-GB" w:eastAsia="en-US"/>
        </w:rPr>
        <w:t xml:space="preserve"> </w:t>
      </w:r>
      <w:r w:rsidR="0069119E">
        <w:t xml:space="preserve">Three values of </w:t>
      </w:r>
      <w:r w:rsidR="0069119E">
        <w:rPr>
          <w:rFonts w:hint="eastAsia"/>
        </w:rPr>
        <w:t>parameter</w:t>
      </w:r>
      <w:r w:rsidR="0069119E">
        <w:t>s</w:t>
      </w:r>
      <w:r w:rsidR="0069119E">
        <w:rPr>
          <w:rFonts w:hint="eastAsia"/>
        </w:rPr>
        <w:t xml:space="preserve"> (</w:t>
      </w:r>
      <w:r w:rsidR="0069119E" w:rsidRPr="004279DE">
        <w:rPr>
          <w:rFonts w:hint="eastAsia"/>
          <w:i/>
        </w:rPr>
        <w:t>L</w:t>
      </w:r>
      <w:r w:rsidR="0069119E" w:rsidRPr="004279DE">
        <w:rPr>
          <w:rFonts w:hint="eastAsia"/>
          <w:vertAlign w:val="subscript"/>
        </w:rPr>
        <w:t>1</w:t>
      </w:r>
      <w:r w:rsidR="0069119E">
        <w:rPr>
          <w:rFonts w:hint="eastAsia"/>
        </w:rPr>
        <w:t xml:space="preserve">, </w:t>
      </w:r>
      <w:r w:rsidR="0069119E" w:rsidRPr="004279DE">
        <w:rPr>
          <w:rFonts w:hint="eastAsia"/>
          <w:i/>
        </w:rPr>
        <w:t>L</w:t>
      </w:r>
      <w:r w:rsidR="0069119E" w:rsidRPr="004279DE">
        <w:rPr>
          <w:rFonts w:hint="eastAsia"/>
          <w:vertAlign w:val="subscript"/>
        </w:rPr>
        <w:t>2</w:t>
      </w:r>
      <w:r w:rsidR="0069119E">
        <w:rPr>
          <w:rFonts w:hint="eastAsia"/>
        </w:rPr>
        <w:t xml:space="preserve">) = </w:t>
      </w:r>
      <w:r w:rsidR="0069119E">
        <w:t>(1</w:t>
      </w:r>
      <w:proofErr w:type="gramStart"/>
      <w:r w:rsidR="0069119E">
        <w:t>,4</w:t>
      </w:r>
      <w:proofErr w:type="gramEnd"/>
      <w:r w:rsidR="0069119E">
        <w:t xml:space="preserve">), (4,1) and (2,2) are considered in order to assure that the number of bits to indicate </w:t>
      </w:r>
      <w:r w:rsidR="0069119E" w:rsidRPr="000D677D">
        <w:rPr>
          <w:i/>
        </w:rPr>
        <w:t>i</w:t>
      </w:r>
      <w:r w:rsidR="0069119E" w:rsidRPr="000D677D">
        <w:rPr>
          <w:vertAlign w:val="subscript"/>
        </w:rPr>
        <w:t>2</w:t>
      </w:r>
      <w:r w:rsidR="0069119E">
        <w:rPr>
          <w:vertAlign w:val="subscript"/>
        </w:rPr>
        <w:t xml:space="preserve"> </w:t>
      </w:r>
      <w:r w:rsidR="0069119E" w:rsidRPr="000D677D">
        <w:t>is 4 bits</w:t>
      </w:r>
      <w:r w:rsidR="0069119E">
        <w:t xml:space="preserve"> (same as legacy codebooks).</w:t>
      </w:r>
      <w:r w:rsidR="00984377">
        <w:t xml:space="preserve"> </w:t>
      </w:r>
      <w:r w:rsidR="00403E57">
        <w:t xml:space="preserve">The remaining codebook parameters are according to </w:t>
      </w:r>
      <w:r w:rsidR="00403E57">
        <w:fldChar w:fldCharType="begin"/>
      </w:r>
      <w:r w:rsidR="00403E57">
        <w:instrText xml:space="preserve"> REF _Ref427255070 \h </w:instrText>
      </w:r>
      <w:r w:rsidR="00403E57">
        <w:fldChar w:fldCharType="separate"/>
      </w:r>
      <w:r w:rsidR="00455E94">
        <w:t xml:space="preserve">Table </w:t>
      </w:r>
      <w:r w:rsidR="00455E94">
        <w:rPr>
          <w:noProof/>
        </w:rPr>
        <w:t>1</w:t>
      </w:r>
      <w:r w:rsidR="00403E57">
        <w:fldChar w:fldCharType="end"/>
      </w:r>
      <w:r w:rsidR="00403E57">
        <w:t>.</w:t>
      </w:r>
      <w:r w:rsidR="006B0A63">
        <w:t xml:space="preserve"> The illustration of beam groupings in two dimensions is also shown in the table, where the </w:t>
      </w:r>
      <w:r w:rsidR="006B0A63" w:rsidRPr="003602FD">
        <w:rPr>
          <w:b/>
        </w:rPr>
        <w:t>longer</w:t>
      </w:r>
      <w:r w:rsidR="006B0A63">
        <w:t xml:space="preserve"> dimension corresponds to the first dimension (</w:t>
      </w:r>
      <w:r w:rsidR="00060490">
        <w:t xml:space="preserve">i.e., </w:t>
      </w:r>
      <w:r w:rsidR="006B0A63">
        <w:t xml:space="preserve">4 antenna ports), and the </w:t>
      </w:r>
      <w:r w:rsidR="006B0A63" w:rsidRPr="003602FD">
        <w:rPr>
          <w:b/>
        </w:rPr>
        <w:t>shorter</w:t>
      </w:r>
      <w:r w:rsidR="006B0A63">
        <w:t xml:space="preserve"> dimension corresponds to the second dimension (</w:t>
      </w:r>
      <w:r w:rsidR="00060490">
        <w:t xml:space="preserve">i.e., </w:t>
      </w:r>
      <w:r w:rsidR="006B0A63">
        <w:t>2 antenna ports).</w:t>
      </w:r>
      <w:r w:rsidR="00ED3D78">
        <w:t xml:space="preserve"> The number of W1 and W2 feedback bits </w:t>
      </w:r>
      <w:r w:rsidR="009156B9">
        <w:t>is</w:t>
      </w:r>
      <w:r w:rsidR="00ED3D78">
        <w:t xml:space="preserve"> also included.</w:t>
      </w:r>
    </w:p>
    <w:p w:rsidR="00BF47C8" w:rsidRDefault="00BF47C8" w:rsidP="00BF47C8">
      <w:pPr>
        <w:pStyle w:val="Caption"/>
        <w:keepNext/>
        <w:jc w:val="center"/>
      </w:pPr>
      <w:bookmarkStart w:id="3" w:name="_Ref427255070"/>
      <w:r>
        <w:t xml:space="preserve">Table </w:t>
      </w:r>
      <w:r>
        <w:fldChar w:fldCharType="begin"/>
      </w:r>
      <w:r>
        <w:instrText xml:space="preserve"> SEQ Table \* ARABIC </w:instrText>
      </w:r>
      <w:r>
        <w:fldChar w:fldCharType="separate"/>
      </w:r>
      <w:r w:rsidR="00455E94">
        <w:rPr>
          <w:noProof/>
        </w:rPr>
        <w:t>1</w:t>
      </w:r>
      <w:r>
        <w:fldChar w:fldCharType="end"/>
      </w:r>
      <w:bookmarkEnd w:id="3"/>
      <w:r>
        <w:t xml:space="preserve">: </w:t>
      </w:r>
      <w:r w:rsidR="007959FD">
        <w:t xml:space="preserve">Beam Grouping Study – </w:t>
      </w:r>
      <w:r>
        <w:t>Codebook parameters</w:t>
      </w:r>
      <w:r w:rsidR="009D0325">
        <w:t xml:space="preserve"> </w:t>
      </w:r>
      <w:r w:rsidR="00B202D8">
        <w:t>for (</w:t>
      </w:r>
      <w:r w:rsidR="00B202D8" w:rsidRPr="00DA1243">
        <w:rPr>
          <w:rFonts w:hint="eastAsia"/>
          <w:i/>
        </w:rPr>
        <w:t>M</w:t>
      </w:r>
      <w:r w:rsidR="00B202D8" w:rsidRPr="00DA1243">
        <w:rPr>
          <w:rFonts w:hint="eastAsia"/>
          <w:vertAlign w:val="subscript"/>
        </w:rPr>
        <w:t>TXRU</w:t>
      </w:r>
      <w:r w:rsidR="00B202D8">
        <w:t xml:space="preserve">, </w:t>
      </w:r>
      <w:r w:rsidR="00B202D8" w:rsidRPr="00DA1243">
        <w:rPr>
          <w:rFonts w:hint="eastAsia"/>
          <w:i/>
        </w:rPr>
        <w:t>N</w:t>
      </w:r>
      <w:r w:rsidR="00B202D8">
        <w:rPr>
          <w:rFonts w:hint="eastAsia"/>
        </w:rPr>
        <w:t xml:space="preserve">, </w:t>
      </w:r>
      <w:r w:rsidR="00B202D8" w:rsidRPr="00DA1243">
        <w:rPr>
          <w:rFonts w:hint="eastAsia"/>
          <w:i/>
        </w:rPr>
        <w:t>P</w:t>
      </w:r>
      <w:r w:rsidR="00B202D8">
        <w:rPr>
          <w:rFonts w:hint="eastAsia"/>
        </w:rPr>
        <w:t>) = (</w:t>
      </w:r>
      <w:r w:rsidR="00B202D8">
        <w:t xml:space="preserve">2, </w:t>
      </w:r>
      <w:r w:rsidR="00B202D8">
        <w:rPr>
          <w:rFonts w:hint="eastAsia"/>
        </w:rPr>
        <w:t>4, 2)</w:t>
      </w:r>
    </w:p>
    <w:tbl>
      <w:tblPr>
        <w:tblStyle w:val="TableGrid"/>
        <w:tblW w:w="5000" w:type="pct"/>
        <w:tblLook w:val="04A0" w:firstRow="1" w:lastRow="0" w:firstColumn="1" w:lastColumn="0" w:noHBand="0" w:noVBand="1"/>
      </w:tblPr>
      <w:tblGrid>
        <w:gridCol w:w="928"/>
        <w:gridCol w:w="861"/>
        <w:gridCol w:w="950"/>
        <w:gridCol w:w="1428"/>
        <w:gridCol w:w="4119"/>
        <w:gridCol w:w="1571"/>
      </w:tblGrid>
      <w:tr w:rsidR="009C2119" w:rsidRPr="00CC4BD4" w:rsidTr="009C2119">
        <w:trPr>
          <w:trHeight w:val="63"/>
        </w:trPr>
        <w:tc>
          <w:tcPr>
            <w:tcW w:w="471" w:type="pct"/>
            <w:vAlign w:val="center"/>
          </w:tcPr>
          <w:p w:rsidR="009C2119" w:rsidRPr="00BF47C8" w:rsidRDefault="009C2119" w:rsidP="003B59A8">
            <w:pPr>
              <w:spacing w:after="0"/>
              <w:jc w:val="center"/>
              <w:rPr>
                <w:b/>
                <w:lang w:eastAsia="en-US"/>
              </w:rPr>
            </w:pPr>
            <w:r>
              <w:rPr>
                <w:b/>
                <w:lang w:eastAsia="en-US"/>
              </w:rPr>
              <w:t>Number of beams</w:t>
            </w:r>
          </w:p>
        </w:tc>
        <w:tc>
          <w:tcPr>
            <w:tcW w:w="437" w:type="pct"/>
            <w:vAlign w:val="center"/>
          </w:tcPr>
          <w:p w:rsidR="009C2119" w:rsidRPr="00BF47C8" w:rsidRDefault="009C2119" w:rsidP="003B59A8">
            <w:pPr>
              <w:spacing w:after="0"/>
              <w:jc w:val="center"/>
              <w:rPr>
                <w:b/>
                <w:lang w:eastAsia="en-US"/>
              </w:rPr>
            </w:pPr>
            <w:r w:rsidRPr="00BF47C8">
              <w:rPr>
                <w:b/>
                <w:lang w:eastAsia="en-US"/>
              </w:rPr>
              <w:t xml:space="preserve">Beam </w:t>
            </w:r>
            <w:r>
              <w:rPr>
                <w:b/>
                <w:lang w:eastAsia="en-US"/>
              </w:rPr>
              <w:t>spacing</w:t>
            </w:r>
          </w:p>
        </w:tc>
        <w:tc>
          <w:tcPr>
            <w:tcW w:w="482" w:type="pct"/>
            <w:vAlign w:val="center"/>
            <w:hideMark/>
          </w:tcPr>
          <w:p w:rsidR="009C2119" w:rsidRPr="00BF47C8" w:rsidRDefault="009C2119" w:rsidP="003B59A8">
            <w:pPr>
              <w:spacing w:after="0"/>
              <w:jc w:val="center"/>
              <w:rPr>
                <w:b/>
                <w:lang w:eastAsia="en-US"/>
              </w:rPr>
            </w:pPr>
            <w:r w:rsidRPr="00BF47C8">
              <w:rPr>
                <w:b/>
                <w:lang w:eastAsia="en-US"/>
              </w:rPr>
              <w:t>Beam skipping</w:t>
            </w:r>
          </w:p>
        </w:tc>
        <w:tc>
          <w:tcPr>
            <w:tcW w:w="724" w:type="pct"/>
            <w:vAlign w:val="center"/>
            <w:hideMark/>
          </w:tcPr>
          <w:p w:rsidR="009C2119" w:rsidRPr="00BF47C8" w:rsidRDefault="009C2119" w:rsidP="003B59A8">
            <w:pPr>
              <w:spacing w:after="0"/>
              <w:jc w:val="center"/>
              <w:rPr>
                <w:b/>
                <w:lang w:eastAsia="en-US"/>
              </w:rPr>
            </w:pPr>
            <w:r w:rsidRPr="00BF47C8">
              <w:rPr>
                <w:b/>
                <w:lang w:eastAsia="en-US"/>
              </w:rPr>
              <w:t>Oversampling</w:t>
            </w:r>
            <w:r>
              <w:rPr>
                <w:b/>
                <w:lang w:eastAsia="en-US"/>
              </w:rPr>
              <w:t xml:space="preserve"> factor</w:t>
            </w:r>
          </w:p>
        </w:tc>
        <w:tc>
          <w:tcPr>
            <w:tcW w:w="2089" w:type="pct"/>
            <w:vAlign w:val="center"/>
          </w:tcPr>
          <w:p w:rsidR="009C2119" w:rsidRPr="00BF47C8" w:rsidRDefault="009C2119" w:rsidP="003602FD">
            <w:pPr>
              <w:spacing w:after="0"/>
              <w:jc w:val="center"/>
              <w:rPr>
                <w:b/>
                <w:lang w:eastAsia="en-US"/>
              </w:rPr>
            </w:pPr>
            <w:r>
              <w:rPr>
                <w:b/>
                <w:lang w:eastAsia="en-US"/>
              </w:rPr>
              <w:t>Illustrations</w:t>
            </w:r>
            <w:r w:rsidR="003602FD">
              <w:rPr>
                <w:b/>
                <w:lang w:eastAsia="en-US"/>
              </w:rPr>
              <w:t xml:space="preserve"> for beam grouping for the longer and shorter dimensions</w:t>
            </w:r>
          </w:p>
        </w:tc>
        <w:tc>
          <w:tcPr>
            <w:tcW w:w="797" w:type="pct"/>
            <w:vAlign w:val="center"/>
          </w:tcPr>
          <w:p w:rsidR="009C2119" w:rsidRDefault="009C2119" w:rsidP="003B59A8">
            <w:pPr>
              <w:spacing w:after="0"/>
              <w:jc w:val="center"/>
              <w:rPr>
                <w:b/>
                <w:lang w:eastAsia="en-US"/>
              </w:rPr>
            </w:pPr>
            <w:r>
              <w:rPr>
                <w:b/>
                <w:lang w:eastAsia="en-US"/>
              </w:rPr>
              <w:t>Number of bits</w:t>
            </w:r>
          </w:p>
        </w:tc>
      </w:tr>
      <w:tr w:rsidR="009C2119" w:rsidRPr="00CC4BD4" w:rsidTr="009C2119">
        <w:trPr>
          <w:trHeight w:val="70"/>
        </w:trPr>
        <w:tc>
          <w:tcPr>
            <w:tcW w:w="471" w:type="pct"/>
            <w:vAlign w:val="center"/>
          </w:tcPr>
          <w:p w:rsidR="009C2119" w:rsidRPr="00CC4BD4" w:rsidRDefault="009C2119" w:rsidP="003B59A8">
            <w:pPr>
              <w:spacing w:after="0"/>
              <w:jc w:val="center"/>
              <w:rPr>
                <w:lang w:eastAsia="en-US"/>
              </w:rPr>
            </w:pPr>
            <w:r>
              <w:rPr>
                <w:lang w:eastAsia="en-US"/>
              </w:rPr>
              <w:t>(2,2)</w:t>
            </w:r>
          </w:p>
        </w:tc>
        <w:tc>
          <w:tcPr>
            <w:tcW w:w="437" w:type="pct"/>
            <w:vAlign w:val="center"/>
          </w:tcPr>
          <w:p w:rsidR="009C2119" w:rsidRPr="00CC4BD4" w:rsidRDefault="009C2119" w:rsidP="00AD0FEE">
            <w:pPr>
              <w:spacing w:after="0"/>
              <w:jc w:val="center"/>
              <w:rPr>
                <w:lang w:eastAsia="en-US"/>
              </w:rPr>
            </w:pPr>
            <w:r w:rsidRPr="00CC4BD4">
              <w:rPr>
                <w:lang w:eastAsia="en-US"/>
              </w:rPr>
              <w:t>(</w:t>
            </w:r>
            <w:r w:rsidR="00AD0FEE">
              <w:rPr>
                <w:lang w:eastAsia="en-US"/>
              </w:rPr>
              <w:t>1,1</w:t>
            </w:r>
            <w:r w:rsidRPr="00CC4BD4">
              <w:rPr>
                <w:lang w:eastAsia="en-US"/>
              </w:rPr>
              <w:t>)</w:t>
            </w:r>
          </w:p>
        </w:tc>
        <w:tc>
          <w:tcPr>
            <w:tcW w:w="482" w:type="pct"/>
            <w:noWrap/>
            <w:vAlign w:val="center"/>
            <w:hideMark/>
          </w:tcPr>
          <w:p w:rsidR="009C2119" w:rsidRPr="00CC4BD4" w:rsidRDefault="009C2119" w:rsidP="00AD0FEE">
            <w:pPr>
              <w:spacing w:after="0"/>
              <w:jc w:val="center"/>
              <w:rPr>
                <w:lang w:eastAsia="en-US"/>
              </w:rPr>
            </w:pPr>
            <w:r w:rsidRPr="00CC4BD4">
              <w:rPr>
                <w:lang w:eastAsia="en-US"/>
              </w:rPr>
              <w:t>(2,2)</w:t>
            </w:r>
          </w:p>
        </w:tc>
        <w:tc>
          <w:tcPr>
            <w:tcW w:w="724" w:type="pct"/>
            <w:noWrap/>
            <w:vAlign w:val="center"/>
            <w:hideMark/>
          </w:tcPr>
          <w:p w:rsidR="009C2119" w:rsidRPr="00CC4BD4" w:rsidRDefault="009C2119" w:rsidP="003B59A8">
            <w:pPr>
              <w:spacing w:after="0"/>
              <w:jc w:val="center"/>
              <w:rPr>
                <w:lang w:eastAsia="en-US"/>
              </w:rPr>
            </w:pPr>
            <w:r w:rsidRPr="00CC4BD4">
              <w:rPr>
                <w:lang w:eastAsia="en-US"/>
              </w:rPr>
              <w:t>(8,8)</w:t>
            </w:r>
          </w:p>
        </w:tc>
        <w:tc>
          <w:tcPr>
            <w:tcW w:w="2089" w:type="pct"/>
            <w:vAlign w:val="center"/>
          </w:tcPr>
          <w:p w:rsidR="009C2119" w:rsidRPr="00CC4BD4" w:rsidRDefault="003B59A8" w:rsidP="003B59A8">
            <w:pPr>
              <w:spacing w:after="0"/>
              <w:jc w:val="center"/>
              <w:rPr>
                <w:lang w:eastAsia="en-US"/>
              </w:rPr>
            </w:pPr>
            <w:r>
              <w:object w:dxaOrig="6471" w:dyaOrig="1872">
                <v:shape id="_x0000_i1027" type="#_x0000_t75" style="width:195pt;height:57pt" o:ole="">
                  <v:imagedata r:id="rId13" o:title=""/>
                </v:shape>
                <o:OLEObject Type="Embed" ProgID="Visio.Drawing.11" ShapeID="_x0000_i1027" DrawAspect="Content" ObjectID="_1501093818" r:id="rId14"/>
              </w:object>
            </w:r>
          </w:p>
        </w:tc>
        <w:tc>
          <w:tcPr>
            <w:tcW w:w="797" w:type="pct"/>
            <w:vMerge w:val="restart"/>
            <w:vAlign w:val="center"/>
          </w:tcPr>
          <w:p w:rsidR="009C2119" w:rsidRDefault="009C2119" w:rsidP="003B59A8">
            <w:pPr>
              <w:spacing w:after="0"/>
              <w:jc w:val="center"/>
            </w:pPr>
            <w:r>
              <w:rPr>
                <w:i/>
              </w:rPr>
              <w:t>i</w:t>
            </w:r>
            <w:r w:rsidRPr="009C2119">
              <w:rPr>
                <w:vertAlign w:val="subscript"/>
              </w:rPr>
              <w:t>1,1</w:t>
            </w:r>
            <w:r>
              <w:t xml:space="preserve"> = 4 bits</w:t>
            </w:r>
          </w:p>
          <w:p w:rsidR="009C2119" w:rsidRDefault="009C2119" w:rsidP="003B59A8">
            <w:pPr>
              <w:spacing w:after="0"/>
              <w:jc w:val="center"/>
            </w:pPr>
            <w:r>
              <w:rPr>
                <w:i/>
              </w:rPr>
              <w:t>i</w:t>
            </w:r>
            <w:r w:rsidRPr="009C2119">
              <w:rPr>
                <w:vertAlign w:val="subscript"/>
              </w:rPr>
              <w:t>1,2</w:t>
            </w:r>
            <w:r>
              <w:t xml:space="preserve"> = 3 bits</w:t>
            </w:r>
          </w:p>
          <w:p w:rsidR="002063AF" w:rsidRDefault="002063AF" w:rsidP="002063AF">
            <w:pPr>
              <w:spacing w:after="0"/>
              <w:jc w:val="center"/>
            </w:pPr>
            <w:r>
              <w:rPr>
                <w:i/>
              </w:rPr>
              <w:t>i</w:t>
            </w:r>
            <w:r>
              <w:rPr>
                <w:vertAlign w:val="subscript"/>
              </w:rPr>
              <w:t>2</w:t>
            </w:r>
            <w:r>
              <w:t xml:space="preserve"> = 4 bits</w:t>
            </w:r>
          </w:p>
        </w:tc>
      </w:tr>
      <w:tr w:rsidR="00AD0FEE" w:rsidRPr="00CC4BD4" w:rsidTr="00AD0FEE">
        <w:trPr>
          <w:trHeight w:val="70"/>
        </w:trPr>
        <w:tc>
          <w:tcPr>
            <w:tcW w:w="471" w:type="pct"/>
            <w:vAlign w:val="center"/>
          </w:tcPr>
          <w:p w:rsidR="00AD0FEE" w:rsidRPr="00CC4BD4" w:rsidRDefault="00AD0FEE" w:rsidP="003B59A8">
            <w:pPr>
              <w:spacing w:after="0"/>
              <w:jc w:val="center"/>
              <w:rPr>
                <w:lang w:eastAsia="en-US"/>
              </w:rPr>
            </w:pPr>
            <w:r>
              <w:rPr>
                <w:lang w:eastAsia="en-US"/>
              </w:rPr>
              <w:t>(4,1)</w:t>
            </w:r>
          </w:p>
        </w:tc>
        <w:tc>
          <w:tcPr>
            <w:tcW w:w="437" w:type="pct"/>
            <w:vAlign w:val="center"/>
          </w:tcPr>
          <w:p w:rsidR="00AD0FEE" w:rsidRDefault="00AD0FEE" w:rsidP="00AD0FEE">
            <w:pPr>
              <w:spacing w:after="0"/>
              <w:jc w:val="center"/>
            </w:pPr>
            <w:r w:rsidRPr="00755872">
              <w:rPr>
                <w:lang w:eastAsia="en-US"/>
              </w:rPr>
              <w:t>(1,1)</w:t>
            </w:r>
          </w:p>
        </w:tc>
        <w:tc>
          <w:tcPr>
            <w:tcW w:w="482" w:type="pct"/>
            <w:noWrap/>
            <w:vAlign w:val="center"/>
          </w:tcPr>
          <w:p w:rsidR="00AD0FEE" w:rsidRPr="00CC4BD4" w:rsidRDefault="00AD0FEE" w:rsidP="00AD0FEE">
            <w:pPr>
              <w:spacing w:after="0"/>
              <w:jc w:val="center"/>
              <w:rPr>
                <w:lang w:eastAsia="en-US"/>
              </w:rPr>
            </w:pPr>
            <w:r w:rsidRPr="00CC4BD4">
              <w:rPr>
                <w:lang w:eastAsia="en-US"/>
              </w:rPr>
              <w:t>(2,2)</w:t>
            </w:r>
          </w:p>
        </w:tc>
        <w:tc>
          <w:tcPr>
            <w:tcW w:w="724" w:type="pct"/>
            <w:noWrap/>
            <w:vAlign w:val="center"/>
          </w:tcPr>
          <w:p w:rsidR="00AD0FEE" w:rsidRPr="00CC4BD4" w:rsidRDefault="00AD0FEE" w:rsidP="003B59A8">
            <w:pPr>
              <w:spacing w:after="0"/>
              <w:jc w:val="center"/>
              <w:rPr>
                <w:lang w:eastAsia="en-US"/>
              </w:rPr>
            </w:pPr>
            <w:r w:rsidRPr="00CC4BD4">
              <w:rPr>
                <w:lang w:eastAsia="en-US"/>
              </w:rPr>
              <w:t>(8,8)</w:t>
            </w:r>
          </w:p>
        </w:tc>
        <w:tc>
          <w:tcPr>
            <w:tcW w:w="2089" w:type="pct"/>
            <w:vAlign w:val="center"/>
          </w:tcPr>
          <w:p w:rsidR="00AD0FEE" w:rsidRPr="00CC4BD4" w:rsidRDefault="00AD0FEE" w:rsidP="003B59A8">
            <w:pPr>
              <w:spacing w:after="0"/>
              <w:jc w:val="center"/>
              <w:rPr>
                <w:lang w:eastAsia="en-US"/>
              </w:rPr>
            </w:pPr>
            <w:r>
              <w:object w:dxaOrig="6471" w:dyaOrig="1872">
                <v:shape id="_x0000_i1028" type="#_x0000_t75" style="width:195pt;height:57pt" o:ole="">
                  <v:imagedata r:id="rId15" o:title=""/>
                </v:shape>
                <o:OLEObject Type="Embed" ProgID="Visio.Drawing.11" ShapeID="_x0000_i1028" DrawAspect="Content" ObjectID="_1501093819" r:id="rId16"/>
              </w:object>
            </w:r>
          </w:p>
        </w:tc>
        <w:tc>
          <w:tcPr>
            <w:tcW w:w="797" w:type="pct"/>
            <w:vMerge/>
            <w:vAlign w:val="center"/>
          </w:tcPr>
          <w:p w:rsidR="00AD0FEE" w:rsidRDefault="00AD0FEE" w:rsidP="00BF47C8">
            <w:pPr>
              <w:jc w:val="center"/>
            </w:pPr>
          </w:p>
        </w:tc>
      </w:tr>
      <w:tr w:rsidR="00AD0FEE" w:rsidRPr="00CC4BD4" w:rsidTr="00AD0FEE">
        <w:trPr>
          <w:trHeight w:val="70"/>
        </w:trPr>
        <w:tc>
          <w:tcPr>
            <w:tcW w:w="471" w:type="pct"/>
            <w:vAlign w:val="center"/>
          </w:tcPr>
          <w:p w:rsidR="00AD0FEE" w:rsidRPr="00CC4BD4" w:rsidRDefault="00AD0FEE" w:rsidP="003B59A8">
            <w:pPr>
              <w:spacing w:after="0"/>
              <w:jc w:val="center"/>
              <w:rPr>
                <w:lang w:eastAsia="en-US"/>
              </w:rPr>
            </w:pPr>
            <w:r>
              <w:rPr>
                <w:lang w:eastAsia="en-US"/>
              </w:rPr>
              <w:t>(1,4)</w:t>
            </w:r>
          </w:p>
        </w:tc>
        <w:tc>
          <w:tcPr>
            <w:tcW w:w="437" w:type="pct"/>
            <w:vAlign w:val="center"/>
          </w:tcPr>
          <w:p w:rsidR="00AD0FEE" w:rsidRDefault="00AD0FEE" w:rsidP="00AD0FEE">
            <w:pPr>
              <w:spacing w:after="0"/>
              <w:jc w:val="center"/>
            </w:pPr>
            <w:r w:rsidRPr="00755872">
              <w:rPr>
                <w:lang w:eastAsia="en-US"/>
              </w:rPr>
              <w:t>(1,1)</w:t>
            </w:r>
          </w:p>
        </w:tc>
        <w:tc>
          <w:tcPr>
            <w:tcW w:w="482" w:type="pct"/>
            <w:noWrap/>
            <w:vAlign w:val="center"/>
          </w:tcPr>
          <w:p w:rsidR="00AD0FEE" w:rsidRPr="00CC4BD4" w:rsidRDefault="00AD0FEE" w:rsidP="00AD0FEE">
            <w:pPr>
              <w:spacing w:after="0"/>
              <w:jc w:val="center"/>
              <w:rPr>
                <w:lang w:eastAsia="en-US"/>
              </w:rPr>
            </w:pPr>
            <w:r w:rsidRPr="00CC4BD4">
              <w:rPr>
                <w:lang w:eastAsia="en-US"/>
              </w:rPr>
              <w:t>(2,2)</w:t>
            </w:r>
          </w:p>
        </w:tc>
        <w:tc>
          <w:tcPr>
            <w:tcW w:w="724" w:type="pct"/>
            <w:noWrap/>
            <w:vAlign w:val="center"/>
          </w:tcPr>
          <w:p w:rsidR="00AD0FEE" w:rsidRPr="00CC4BD4" w:rsidRDefault="00AD0FEE" w:rsidP="003B59A8">
            <w:pPr>
              <w:spacing w:after="0"/>
              <w:jc w:val="center"/>
              <w:rPr>
                <w:lang w:eastAsia="en-US"/>
              </w:rPr>
            </w:pPr>
            <w:r w:rsidRPr="00CC4BD4">
              <w:rPr>
                <w:lang w:eastAsia="en-US"/>
              </w:rPr>
              <w:t>(8,8)</w:t>
            </w:r>
          </w:p>
        </w:tc>
        <w:tc>
          <w:tcPr>
            <w:tcW w:w="2089" w:type="pct"/>
            <w:vAlign w:val="center"/>
          </w:tcPr>
          <w:p w:rsidR="00AD0FEE" w:rsidRPr="00CC4BD4" w:rsidRDefault="00EA4A8B" w:rsidP="003B59A8">
            <w:pPr>
              <w:spacing w:after="0"/>
              <w:jc w:val="center"/>
              <w:rPr>
                <w:lang w:eastAsia="en-US"/>
              </w:rPr>
            </w:pPr>
            <w:r>
              <w:object w:dxaOrig="6471" w:dyaOrig="1872">
                <v:shape id="_x0000_i1029" type="#_x0000_t75" style="width:195pt;height:57pt" o:ole="">
                  <v:imagedata r:id="rId17" o:title=""/>
                </v:shape>
                <o:OLEObject Type="Embed" ProgID="Visio.Drawing.11" ShapeID="_x0000_i1029" DrawAspect="Content" ObjectID="_1501093820" r:id="rId18"/>
              </w:object>
            </w:r>
          </w:p>
        </w:tc>
        <w:tc>
          <w:tcPr>
            <w:tcW w:w="797" w:type="pct"/>
            <w:vMerge/>
            <w:vAlign w:val="center"/>
          </w:tcPr>
          <w:p w:rsidR="00AD0FEE" w:rsidRDefault="00AD0FEE" w:rsidP="00BF47C8">
            <w:pPr>
              <w:jc w:val="center"/>
            </w:pPr>
          </w:p>
        </w:tc>
      </w:tr>
    </w:tbl>
    <w:p w:rsidR="00DD22EB" w:rsidRDefault="00DD22EB" w:rsidP="00DA1243">
      <w:pPr>
        <w:spacing w:line="360" w:lineRule="auto"/>
        <w:ind w:firstLine="284"/>
        <w:rPr>
          <w:lang w:val="en-GB" w:eastAsia="en-US"/>
        </w:rPr>
      </w:pPr>
    </w:p>
    <w:p w:rsidR="00604E62" w:rsidRDefault="00A1363E" w:rsidP="00ED0A35">
      <w:pPr>
        <w:keepNext/>
        <w:spacing w:line="360" w:lineRule="auto"/>
        <w:jc w:val="center"/>
      </w:pPr>
      <w:r>
        <w:rPr>
          <w:noProof/>
          <w:lang w:eastAsia="zh-TW"/>
        </w:rPr>
        <w:lastRenderedPageBreak/>
        <w:drawing>
          <wp:inline distT="0" distB="0" distL="0" distR="0" wp14:anchorId="0606B615" wp14:editId="4A83F0F6">
            <wp:extent cx="1896533" cy="2142067"/>
            <wp:effectExtent l="0" t="0" r="27940"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604E62">
        <w:rPr>
          <w:noProof/>
          <w:lang w:eastAsia="zh-TW"/>
        </w:rPr>
        <w:drawing>
          <wp:inline distT="0" distB="0" distL="0" distR="0" wp14:anchorId="42BFE316" wp14:editId="5677950A">
            <wp:extent cx="1896533" cy="2142067"/>
            <wp:effectExtent l="0" t="0" r="27940" b="1079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604E62">
        <w:rPr>
          <w:noProof/>
          <w:lang w:eastAsia="zh-TW"/>
        </w:rPr>
        <w:drawing>
          <wp:inline distT="0" distB="0" distL="0" distR="0" wp14:anchorId="449D7680" wp14:editId="67D7EC7B">
            <wp:extent cx="1896533" cy="2142067"/>
            <wp:effectExtent l="0" t="0" r="27940" b="1079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604E62" w:rsidRDefault="00604E62" w:rsidP="00ED0A35">
      <w:pPr>
        <w:pStyle w:val="Caption"/>
        <w:spacing w:line="360" w:lineRule="auto"/>
        <w:jc w:val="center"/>
      </w:pPr>
      <w:bookmarkStart w:id="4" w:name="_Ref427252105"/>
      <w:r>
        <w:t xml:space="preserve">Figure </w:t>
      </w:r>
      <w:r>
        <w:fldChar w:fldCharType="begin"/>
      </w:r>
      <w:r>
        <w:instrText xml:space="preserve"> SEQ Figure \* ARABIC </w:instrText>
      </w:r>
      <w:r>
        <w:fldChar w:fldCharType="separate"/>
      </w:r>
      <w:r w:rsidR="00455E94">
        <w:rPr>
          <w:noProof/>
        </w:rPr>
        <w:t>1</w:t>
      </w:r>
      <w:r>
        <w:fldChar w:fldCharType="end"/>
      </w:r>
      <w:bookmarkEnd w:id="4"/>
      <w:r>
        <w:t xml:space="preserve">: </w:t>
      </w:r>
      <w:r w:rsidR="00DC2386">
        <w:t>Number of beams: r</w:t>
      </w:r>
      <w:r>
        <w:t xml:space="preserve">ank-1 SU-MIMO </w:t>
      </w:r>
      <w:r w:rsidR="00B202D8">
        <w:t>for (</w:t>
      </w:r>
      <w:r w:rsidR="00B202D8" w:rsidRPr="00DA1243">
        <w:rPr>
          <w:rFonts w:hint="eastAsia"/>
          <w:i/>
        </w:rPr>
        <w:t>M</w:t>
      </w:r>
      <w:r w:rsidR="00B202D8" w:rsidRPr="00DA1243">
        <w:rPr>
          <w:rFonts w:hint="eastAsia"/>
          <w:vertAlign w:val="subscript"/>
        </w:rPr>
        <w:t>TXRU</w:t>
      </w:r>
      <w:r w:rsidR="00B202D8">
        <w:t xml:space="preserve">, </w:t>
      </w:r>
      <w:r w:rsidR="00B202D8" w:rsidRPr="00DA1243">
        <w:rPr>
          <w:rFonts w:hint="eastAsia"/>
          <w:i/>
        </w:rPr>
        <w:t>N</w:t>
      </w:r>
      <w:r w:rsidR="00B202D8">
        <w:rPr>
          <w:rFonts w:hint="eastAsia"/>
        </w:rPr>
        <w:t xml:space="preserve">, </w:t>
      </w:r>
      <w:r w:rsidR="00B202D8" w:rsidRPr="00DA1243">
        <w:rPr>
          <w:rFonts w:hint="eastAsia"/>
          <w:i/>
        </w:rPr>
        <w:t>P</w:t>
      </w:r>
      <w:r w:rsidR="00B202D8">
        <w:rPr>
          <w:rFonts w:hint="eastAsia"/>
        </w:rPr>
        <w:t>) = (</w:t>
      </w:r>
      <w:r w:rsidR="00B202D8">
        <w:t xml:space="preserve">2, </w:t>
      </w:r>
      <w:r w:rsidR="00B202D8">
        <w:rPr>
          <w:rFonts w:hint="eastAsia"/>
        </w:rPr>
        <w:t>4, 2)</w:t>
      </w:r>
      <w:r w:rsidR="00B202D8">
        <w:t xml:space="preserve"> and UMi-2GHz – </w:t>
      </w:r>
      <w:r w:rsidR="00DC2386">
        <w:t>(</w:t>
      </w:r>
      <w:r>
        <w:t>h</w:t>
      </w:r>
      <w:r w:rsidR="00DC2386">
        <w:t>eavy load</w:t>
      </w:r>
      <w:r>
        <w:t xml:space="preserve">) </w:t>
      </w:r>
    </w:p>
    <w:p w:rsidR="00CC720D" w:rsidRDefault="00CC720D" w:rsidP="00CC720D">
      <w:pPr>
        <w:keepNext/>
        <w:spacing w:line="360" w:lineRule="auto"/>
        <w:jc w:val="center"/>
      </w:pPr>
      <w:r>
        <w:rPr>
          <w:noProof/>
          <w:lang w:eastAsia="zh-TW"/>
        </w:rPr>
        <w:drawing>
          <wp:inline distT="0" distB="0" distL="0" distR="0" wp14:anchorId="2228BDC0" wp14:editId="10044140">
            <wp:extent cx="1896533" cy="2142067"/>
            <wp:effectExtent l="0" t="0" r="27940" b="1079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noProof/>
          <w:lang w:eastAsia="zh-TW"/>
        </w:rPr>
        <w:drawing>
          <wp:inline distT="0" distB="0" distL="0" distR="0" wp14:anchorId="6440394B" wp14:editId="0EE2DCA6">
            <wp:extent cx="1896533" cy="2142067"/>
            <wp:effectExtent l="0" t="0" r="27940" b="1079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noProof/>
          <w:lang w:eastAsia="zh-TW"/>
        </w:rPr>
        <w:drawing>
          <wp:inline distT="0" distB="0" distL="0" distR="0" wp14:anchorId="278EFFA6" wp14:editId="33F239C7">
            <wp:extent cx="1896533" cy="2142067"/>
            <wp:effectExtent l="0" t="0" r="27940" b="1079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C720D" w:rsidRDefault="00CC720D" w:rsidP="00DC2386">
      <w:pPr>
        <w:pStyle w:val="Caption"/>
        <w:spacing w:line="360" w:lineRule="auto"/>
        <w:jc w:val="center"/>
      </w:pPr>
      <w:bookmarkStart w:id="5" w:name="_Ref427255341"/>
      <w:r>
        <w:t xml:space="preserve">Figure </w:t>
      </w:r>
      <w:r>
        <w:fldChar w:fldCharType="begin"/>
      </w:r>
      <w:r>
        <w:instrText xml:space="preserve"> SEQ Figure \* ARABIC </w:instrText>
      </w:r>
      <w:r>
        <w:fldChar w:fldCharType="separate"/>
      </w:r>
      <w:r w:rsidR="00455E94">
        <w:rPr>
          <w:noProof/>
        </w:rPr>
        <w:t>2</w:t>
      </w:r>
      <w:r>
        <w:fldChar w:fldCharType="end"/>
      </w:r>
      <w:bookmarkEnd w:id="5"/>
      <w:r>
        <w:t xml:space="preserve">: </w:t>
      </w:r>
      <w:r w:rsidR="00DC2386">
        <w:t>Number of beams: rank-1 MU-MIMO for (</w:t>
      </w:r>
      <w:r w:rsidR="00DC2386" w:rsidRPr="00DA1243">
        <w:rPr>
          <w:rFonts w:hint="eastAsia"/>
          <w:i/>
        </w:rPr>
        <w:t>M</w:t>
      </w:r>
      <w:r w:rsidR="00DC2386" w:rsidRPr="00DA1243">
        <w:rPr>
          <w:rFonts w:hint="eastAsia"/>
          <w:vertAlign w:val="subscript"/>
        </w:rPr>
        <w:t>TXRU</w:t>
      </w:r>
      <w:r w:rsidR="00DC2386">
        <w:t xml:space="preserve">, </w:t>
      </w:r>
      <w:r w:rsidR="00DC2386" w:rsidRPr="00DA1243">
        <w:rPr>
          <w:rFonts w:hint="eastAsia"/>
          <w:i/>
        </w:rPr>
        <w:t>N</w:t>
      </w:r>
      <w:r w:rsidR="00DC2386">
        <w:rPr>
          <w:rFonts w:hint="eastAsia"/>
        </w:rPr>
        <w:t xml:space="preserve">, </w:t>
      </w:r>
      <w:r w:rsidR="00DC2386" w:rsidRPr="00DA1243">
        <w:rPr>
          <w:rFonts w:hint="eastAsia"/>
          <w:i/>
        </w:rPr>
        <w:t>P</w:t>
      </w:r>
      <w:r w:rsidR="00DC2386">
        <w:rPr>
          <w:rFonts w:hint="eastAsia"/>
        </w:rPr>
        <w:t>) = (</w:t>
      </w:r>
      <w:r w:rsidR="00DC2386">
        <w:t xml:space="preserve">2, </w:t>
      </w:r>
      <w:r w:rsidR="00DC2386">
        <w:rPr>
          <w:rFonts w:hint="eastAsia"/>
        </w:rPr>
        <w:t>4, 2)</w:t>
      </w:r>
      <w:r w:rsidR="00DC2386">
        <w:t xml:space="preserve"> and UMi-2GHz – (heavy load)</w:t>
      </w:r>
    </w:p>
    <w:p w:rsidR="00CC720D" w:rsidRDefault="00F12213" w:rsidP="00473A80">
      <w:pPr>
        <w:pStyle w:val="Caption"/>
        <w:keepNext/>
        <w:spacing w:line="360" w:lineRule="auto"/>
        <w:ind w:firstLine="284"/>
        <w:rPr>
          <w:b w:val="0"/>
        </w:rPr>
      </w:pPr>
      <w:r w:rsidRPr="00F12213">
        <w:rPr>
          <w:b w:val="0"/>
        </w:rPr>
        <w:t>The details of</w:t>
      </w:r>
      <w:r>
        <w:rPr>
          <w:b w:val="0"/>
        </w:rPr>
        <w:t xml:space="preserve"> the</w:t>
      </w:r>
      <w:r w:rsidRPr="00F12213">
        <w:rPr>
          <w:b w:val="0"/>
        </w:rPr>
        <w:t xml:space="preserve"> two results </w:t>
      </w:r>
      <w:proofErr w:type="gramStart"/>
      <w:r w:rsidRPr="00F12213">
        <w:rPr>
          <w:b w:val="0"/>
        </w:rPr>
        <w:t>are captured</w:t>
      </w:r>
      <w:proofErr w:type="gramEnd"/>
      <w:r w:rsidRPr="00F12213">
        <w:rPr>
          <w:b w:val="0"/>
        </w:rPr>
        <w:t xml:space="preserve"> in</w:t>
      </w:r>
      <w:r>
        <w:rPr>
          <w:b w:val="0"/>
        </w:rPr>
        <w:t xml:space="preserve"> </w:t>
      </w:r>
      <w:r w:rsidRPr="00F12213">
        <w:rPr>
          <w:b w:val="0"/>
        </w:rPr>
        <w:fldChar w:fldCharType="begin"/>
      </w:r>
      <w:r w:rsidRPr="00F12213">
        <w:rPr>
          <w:b w:val="0"/>
        </w:rPr>
        <w:instrText xml:space="preserve"> REF _Ref427252037 \h </w:instrText>
      </w:r>
      <w:r>
        <w:rPr>
          <w:b w:val="0"/>
        </w:rPr>
        <w:instrText xml:space="preserve"> \* MERGEFORMAT </w:instrText>
      </w:r>
      <w:r w:rsidRPr="00F12213">
        <w:rPr>
          <w:b w:val="0"/>
        </w:rPr>
      </w:r>
      <w:r w:rsidRPr="00F12213">
        <w:rPr>
          <w:b w:val="0"/>
        </w:rPr>
        <w:fldChar w:fldCharType="separate"/>
      </w:r>
      <w:r w:rsidR="00455E94" w:rsidRPr="00455E94">
        <w:rPr>
          <w:b w:val="0"/>
        </w:rPr>
        <w:t xml:space="preserve">Table </w:t>
      </w:r>
      <w:r w:rsidR="00455E94" w:rsidRPr="00455E94">
        <w:rPr>
          <w:b w:val="0"/>
          <w:noProof/>
        </w:rPr>
        <w:t>7</w:t>
      </w:r>
      <w:r w:rsidRPr="00F12213">
        <w:rPr>
          <w:b w:val="0"/>
        </w:rPr>
        <w:fldChar w:fldCharType="end"/>
      </w:r>
      <w:r>
        <w:rPr>
          <w:b w:val="0"/>
        </w:rPr>
        <w:t xml:space="preserve"> and</w:t>
      </w:r>
      <w:r w:rsidRPr="00F12213">
        <w:rPr>
          <w:b w:val="0"/>
        </w:rPr>
        <w:t xml:space="preserve"> </w:t>
      </w:r>
      <w:r w:rsidRPr="00F12213">
        <w:rPr>
          <w:b w:val="0"/>
        </w:rPr>
        <w:fldChar w:fldCharType="begin"/>
      </w:r>
      <w:r w:rsidRPr="00F12213">
        <w:rPr>
          <w:b w:val="0"/>
        </w:rPr>
        <w:instrText xml:space="preserve"> REF _Ref427255555 \h </w:instrText>
      </w:r>
      <w:r>
        <w:rPr>
          <w:b w:val="0"/>
        </w:rPr>
        <w:instrText xml:space="preserve"> \* MERGEFORMAT </w:instrText>
      </w:r>
      <w:r w:rsidRPr="00F12213">
        <w:rPr>
          <w:b w:val="0"/>
        </w:rPr>
      </w:r>
      <w:r w:rsidRPr="00F12213">
        <w:rPr>
          <w:b w:val="0"/>
        </w:rPr>
        <w:fldChar w:fldCharType="separate"/>
      </w:r>
      <w:r w:rsidR="00455E94" w:rsidRPr="00455E94">
        <w:rPr>
          <w:b w:val="0"/>
        </w:rPr>
        <w:t xml:space="preserve">Table </w:t>
      </w:r>
      <w:r w:rsidR="00455E94" w:rsidRPr="00455E94">
        <w:rPr>
          <w:b w:val="0"/>
          <w:noProof/>
        </w:rPr>
        <w:t>8</w:t>
      </w:r>
      <w:r w:rsidRPr="00F12213">
        <w:rPr>
          <w:b w:val="0"/>
        </w:rPr>
        <w:fldChar w:fldCharType="end"/>
      </w:r>
      <w:r>
        <w:rPr>
          <w:b w:val="0"/>
        </w:rPr>
        <w:t xml:space="preserve">. Based on these results, we can </w:t>
      </w:r>
      <w:r w:rsidR="00B6769C">
        <w:rPr>
          <w:b w:val="0"/>
        </w:rPr>
        <w:t>observe that</w:t>
      </w:r>
      <w:r>
        <w:rPr>
          <w:b w:val="0"/>
        </w:rPr>
        <w:t xml:space="preserve"> </w:t>
      </w:r>
      <w:r w:rsidR="00B6769C">
        <w:rPr>
          <w:b w:val="0"/>
        </w:rPr>
        <w:t>b</w:t>
      </w:r>
      <w:r w:rsidR="00CC720D" w:rsidRPr="00996710">
        <w:rPr>
          <w:b w:val="0"/>
        </w:rPr>
        <w:t xml:space="preserve">eam grouping </w:t>
      </w:r>
      <w:r w:rsidR="00CC720D" w:rsidRPr="00996710">
        <w:rPr>
          <w:rFonts w:hint="eastAsia"/>
          <w:b w:val="0"/>
        </w:rPr>
        <w:t>(</w:t>
      </w:r>
      <w:r w:rsidR="00CC720D" w:rsidRPr="00996710">
        <w:rPr>
          <w:rFonts w:hint="eastAsia"/>
          <w:b w:val="0"/>
          <w:i/>
        </w:rPr>
        <w:t>L</w:t>
      </w:r>
      <w:r w:rsidR="00CC720D" w:rsidRPr="00996710">
        <w:rPr>
          <w:rFonts w:hint="eastAsia"/>
          <w:b w:val="0"/>
          <w:vertAlign w:val="subscript"/>
        </w:rPr>
        <w:t>1</w:t>
      </w:r>
      <w:r w:rsidR="00CC720D" w:rsidRPr="00996710">
        <w:rPr>
          <w:rFonts w:hint="eastAsia"/>
          <w:b w:val="0"/>
        </w:rPr>
        <w:t xml:space="preserve">, </w:t>
      </w:r>
      <w:r w:rsidR="00CC720D" w:rsidRPr="00996710">
        <w:rPr>
          <w:rFonts w:hint="eastAsia"/>
          <w:b w:val="0"/>
          <w:i/>
        </w:rPr>
        <w:t>L</w:t>
      </w:r>
      <w:r w:rsidR="00CC720D" w:rsidRPr="00996710">
        <w:rPr>
          <w:rFonts w:hint="eastAsia"/>
          <w:b w:val="0"/>
          <w:vertAlign w:val="subscript"/>
        </w:rPr>
        <w:t>2</w:t>
      </w:r>
      <w:r w:rsidR="00CC720D" w:rsidRPr="00996710">
        <w:rPr>
          <w:rFonts w:hint="eastAsia"/>
          <w:b w:val="0"/>
        </w:rPr>
        <w:t>) =</w:t>
      </w:r>
      <w:r w:rsidR="00CC720D" w:rsidRPr="00996710">
        <w:rPr>
          <w:b w:val="0"/>
        </w:rPr>
        <w:t xml:space="preserve"> (2</w:t>
      </w:r>
      <w:proofErr w:type="gramStart"/>
      <w:r w:rsidR="00CC720D" w:rsidRPr="00996710">
        <w:rPr>
          <w:b w:val="0"/>
        </w:rPr>
        <w:t>,2</w:t>
      </w:r>
      <w:proofErr w:type="gramEnd"/>
      <w:r w:rsidR="00CC720D" w:rsidRPr="00996710">
        <w:rPr>
          <w:b w:val="0"/>
        </w:rPr>
        <w:t>) shows the best performance between three beam gr</w:t>
      </w:r>
      <w:r w:rsidR="00D21474">
        <w:rPr>
          <w:b w:val="0"/>
        </w:rPr>
        <w:t xml:space="preserve">oupings (4,1), (1,4), and (2,2) for </w:t>
      </w:r>
      <w:r w:rsidR="00D21474" w:rsidRPr="00D21474">
        <w:rPr>
          <w:b w:val="0"/>
        </w:rPr>
        <w:t>(</w:t>
      </w:r>
      <w:r w:rsidR="00D21474" w:rsidRPr="00D21474">
        <w:rPr>
          <w:rFonts w:hint="eastAsia"/>
          <w:b w:val="0"/>
          <w:i/>
        </w:rPr>
        <w:t>M</w:t>
      </w:r>
      <w:r w:rsidR="00D21474" w:rsidRPr="00D21474">
        <w:rPr>
          <w:rFonts w:hint="eastAsia"/>
          <w:b w:val="0"/>
          <w:vertAlign w:val="subscript"/>
        </w:rPr>
        <w:t>TXRU</w:t>
      </w:r>
      <w:r w:rsidR="00D21474" w:rsidRPr="00D21474">
        <w:rPr>
          <w:b w:val="0"/>
        </w:rPr>
        <w:t xml:space="preserve">, </w:t>
      </w:r>
      <w:r w:rsidR="00D21474" w:rsidRPr="00D21474">
        <w:rPr>
          <w:rFonts w:hint="eastAsia"/>
          <w:b w:val="0"/>
          <w:i/>
        </w:rPr>
        <w:t>N</w:t>
      </w:r>
      <w:r w:rsidR="00D21474" w:rsidRPr="00D21474">
        <w:rPr>
          <w:rFonts w:hint="eastAsia"/>
          <w:b w:val="0"/>
        </w:rPr>
        <w:t xml:space="preserve">, </w:t>
      </w:r>
      <w:r w:rsidR="00D21474" w:rsidRPr="00D21474">
        <w:rPr>
          <w:rFonts w:hint="eastAsia"/>
          <w:b w:val="0"/>
          <w:i/>
        </w:rPr>
        <w:t>P</w:t>
      </w:r>
      <w:r w:rsidR="00D21474" w:rsidRPr="00D21474">
        <w:rPr>
          <w:rFonts w:hint="eastAsia"/>
          <w:b w:val="0"/>
        </w:rPr>
        <w:t>) = (</w:t>
      </w:r>
      <w:r w:rsidR="00D21474" w:rsidRPr="00D21474">
        <w:rPr>
          <w:b w:val="0"/>
        </w:rPr>
        <w:t xml:space="preserve">2, </w:t>
      </w:r>
      <w:r w:rsidR="00D21474" w:rsidRPr="00D21474">
        <w:rPr>
          <w:rFonts w:hint="eastAsia"/>
          <w:b w:val="0"/>
        </w:rPr>
        <w:t>4, 2)</w:t>
      </w:r>
      <w:r w:rsidR="00FF51C3">
        <w:rPr>
          <w:b w:val="0"/>
        </w:rPr>
        <w:t xml:space="preserve"> and codebook parameters in </w:t>
      </w:r>
      <w:r w:rsidR="00FF51C3" w:rsidRPr="00FF51C3">
        <w:rPr>
          <w:b w:val="0"/>
        </w:rPr>
        <w:fldChar w:fldCharType="begin"/>
      </w:r>
      <w:r w:rsidR="00FF51C3" w:rsidRPr="00FF51C3">
        <w:rPr>
          <w:b w:val="0"/>
        </w:rPr>
        <w:instrText xml:space="preserve"> REF _Ref427255070 \h </w:instrText>
      </w:r>
      <w:r w:rsidR="00FF51C3">
        <w:rPr>
          <w:b w:val="0"/>
        </w:rPr>
        <w:instrText xml:space="preserve"> \* MERGEFORMAT </w:instrText>
      </w:r>
      <w:r w:rsidR="00FF51C3" w:rsidRPr="00FF51C3">
        <w:rPr>
          <w:b w:val="0"/>
        </w:rPr>
      </w:r>
      <w:r w:rsidR="00FF51C3" w:rsidRPr="00FF51C3">
        <w:rPr>
          <w:b w:val="0"/>
        </w:rPr>
        <w:fldChar w:fldCharType="separate"/>
      </w:r>
      <w:r w:rsidR="00455E94" w:rsidRPr="00455E94">
        <w:rPr>
          <w:b w:val="0"/>
        </w:rPr>
        <w:t xml:space="preserve">Table </w:t>
      </w:r>
      <w:r w:rsidR="00455E94" w:rsidRPr="00455E94">
        <w:rPr>
          <w:b w:val="0"/>
          <w:noProof/>
        </w:rPr>
        <w:t>1</w:t>
      </w:r>
      <w:r w:rsidR="00FF51C3" w:rsidRPr="00FF51C3">
        <w:rPr>
          <w:b w:val="0"/>
        </w:rPr>
        <w:fldChar w:fldCharType="end"/>
      </w:r>
      <w:r w:rsidR="00FF51C3" w:rsidRPr="00FF51C3">
        <w:rPr>
          <w:b w:val="0"/>
        </w:rPr>
        <w:t>.</w:t>
      </w:r>
    </w:p>
    <w:p w:rsidR="0035275D" w:rsidRDefault="001C752B" w:rsidP="0035275D">
      <w:pPr>
        <w:spacing w:line="360" w:lineRule="auto"/>
        <w:ind w:firstLine="284"/>
        <w:rPr>
          <w:lang w:val="en-GB" w:eastAsia="en-US"/>
        </w:rPr>
      </w:pPr>
      <w:r>
        <w:rPr>
          <w:lang w:val="en-GB" w:eastAsia="en-US"/>
        </w:rPr>
        <w:t xml:space="preserve">We next compare the effect of more beams in a beam group. </w:t>
      </w:r>
      <w:r w:rsidR="008C1057">
        <w:rPr>
          <w:lang w:val="en-GB" w:eastAsia="en-US"/>
        </w:rPr>
        <w:t xml:space="preserve">We </w:t>
      </w:r>
      <w:r>
        <w:rPr>
          <w:lang w:val="en-GB" w:eastAsia="en-US"/>
        </w:rPr>
        <w:t xml:space="preserve">consider </w:t>
      </w:r>
      <w:r w:rsidR="00E337CA">
        <w:rPr>
          <w:lang w:val="en-GB" w:eastAsia="en-US"/>
        </w:rPr>
        <w:t>8 beams in a beam group of size</w:t>
      </w:r>
      <w:r w:rsidR="00E337CA" w:rsidRPr="00E337CA">
        <w:rPr>
          <w:lang w:val="en-GB" w:eastAsia="en-US"/>
        </w:rPr>
        <w:t xml:space="preserve"> </w:t>
      </w:r>
      <w:r w:rsidR="00E337CA" w:rsidRPr="00E337CA">
        <w:rPr>
          <w:rFonts w:hint="eastAsia"/>
        </w:rPr>
        <w:t>(</w:t>
      </w:r>
      <w:r w:rsidR="00E337CA" w:rsidRPr="00E337CA">
        <w:rPr>
          <w:rFonts w:hint="eastAsia"/>
          <w:i/>
        </w:rPr>
        <w:t>L</w:t>
      </w:r>
      <w:r w:rsidR="00E337CA" w:rsidRPr="00E337CA">
        <w:rPr>
          <w:rFonts w:hint="eastAsia"/>
          <w:vertAlign w:val="subscript"/>
        </w:rPr>
        <w:t>1</w:t>
      </w:r>
      <w:r w:rsidR="00E337CA" w:rsidRPr="00E337CA">
        <w:rPr>
          <w:rFonts w:hint="eastAsia"/>
        </w:rPr>
        <w:t xml:space="preserve">, </w:t>
      </w:r>
      <w:r w:rsidR="00E337CA" w:rsidRPr="00E337CA">
        <w:rPr>
          <w:rFonts w:hint="eastAsia"/>
          <w:i/>
        </w:rPr>
        <w:t>L</w:t>
      </w:r>
      <w:r w:rsidR="00E337CA" w:rsidRPr="00E337CA">
        <w:rPr>
          <w:rFonts w:hint="eastAsia"/>
          <w:vertAlign w:val="subscript"/>
        </w:rPr>
        <w:t>2</w:t>
      </w:r>
      <w:r w:rsidR="00E337CA" w:rsidRPr="00E337CA">
        <w:rPr>
          <w:rFonts w:hint="eastAsia"/>
        </w:rPr>
        <w:t>) =</w:t>
      </w:r>
      <w:r w:rsidR="00E337CA" w:rsidRPr="00E337CA">
        <w:t xml:space="preserve"> (4</w:t>
      </w:r>
      <w:proofErr w:type="gramStart"/>
      <w:r w:rsidR="00E337CA" w:rsidRPr="00E337CA">
        <w:t>,2</w:t>
      </w:r>
      <w:proofErr w:type="gramEnd"/>
      <w:r w:rsidR="00E337CA" w:rsidRPr="00E337CA">
        <w:t>)</w:t>
      </w:r>
      <w:r w:rsidR="00E337CA">
        <w:t xml:space="preserve"> and compare its performance with </w:t>
      </w:r>
      <w:r w:rsidR="00E337CA" w:rsidRPr="00E337CA">
        <w:rPr>
          <w:rFonts w:hint="eastAsia"/>
        </w:rPr>
        <w:t>(</w:t>
      </w:r>
      <w:r w:rsidR="00E337CA" w:rsidRPr="00E337CA">
        <w:rPr>
          <w:rFonts w:hint="eastAsia"/>
          <w:i/>
        </w:rPr>
        <w:t>L</w:t>
      </w:r>
      <w:r w:rsidR="00E337CA" w:rsidRPr="00E337CA">
        <w:rPr>
          <w:rFonts w:hint="eastAsia"/>
          <w:vertAlign w:val="subscript"/>
        </w:rPr>
        <w:t>1</w:t>
      </w:r>
      <w:r w:rsidR="00E337CA" w:rsidRPr="00E337CA">
        <w:rPr>
          <w:rFonts w:hint="eastAsia"/>
        </w:rPr>
        <w:t xml:space="preserve">, </w:t>
      </w:r>
      <w:r w:rsidR="00E337CA" w:rsidRPr="00E337CA">
        <w:rPr>
          <w:rFonts w:hint="eastAsia"/>
          <w:i/>
        </w:rPr>
        <w:t>L</w:t>
      </w:r>
      <w:r w:rsidR="00E337CA" w:rsidRPr="00E337CA">
        <w:rPr>
          <w:rFonts w:hint="eastAsia"/>
          <w:vertAlign w:val="subscript"/>
        </w:rPr>
        <w:t>2</w:t>
      </w:r>
      <w:r w:rsidR="00E337CA" w:rsidRPr="00E337CA">
        <w:rPr>
          <w:rFonts w:hint="eastAsia"/>
        </w:rPr>
        <w:t>) =</w:t>
      </w:r>
      <w:r w:rsidR="00E337CA" w:rsidRPr="00E337CA">
        <w:t xml:space="preserve"> (</w:t>
      </w:r>
      <w:r w:rsidR="00E337CA">
        <w:t>2</w:t>
      </w:r>
      <w:r w:rsidR="00E337CA" w:rsidRPr="00E337CA">
        <w:t>,2)</w:t>
      </w:r>
      <w:r w:rsidR="00E337CA">
        <w:t xml:space="preserve">. Note that for </w:t>
      </w:r>
      <w:r w:rsidR="00E337CA" w:rsidRPr="00E337CA">
        <w:rPr>
          <w:rFonts w:hint="eastAsia"/>
        </w:rPr>
        <w:t>(</w:t>
      </w:r>
      <w:r w:rsidR="00E337CA" w:rsidRPr="00E337CA">
        <w:rPr>
          <w:rFonts w:hint="eastAsia"/>
          <w:i/>
        </w:rPr>
        <w:t>L</w:t>
      </w:r>
      <w:r w:rsidR="00E337CA" w:rsidRPr="00E337CA">
        <w:rPr>
          <w:rFonts w:hint="eastAsia"/>
          <w:vertAlign w:val="subscript"/>
        </w:rPr>
        <w:t>1</w:t>
      </w:r>
      <w:r w:rsidR="00E337CA" w:rsidRPr="00E337CA">
        <w:rPr>
          <w:rFonts w:hint="eastAsia"/>
        </w:rPr>
        <w:t xml:space="preserve">, </w:t>
      </w:r>
      <w:r w:rsidR="00E337CA" w:rsidRPr="00E337CA">
        <w:rPr>
          <w:rFonts w:hint="eastAsia"/>
          <w:i/>
        </w:rPr>
        <w:t>L</w:t>
      </w:r>
      <w:r w:rsidR="00E337CA" w:rsidRPr="00E337CA">
        <w:rPr>
          <w:rFonts w:hint="eastAsia"/>
          <w:vertAlign w:val="subscript"/>
        </w:rPr>
        <w:t>2</w:t>
      </w:r>
      <w:r w:rsidR="00E337CA" w:rsidRPr="00E337CA">
        <w:rPr>
          <w:rFonts w:hint="eastAsia"/>
        </w:rPr>
        <w:t>) =</w:t>
      </w:r>
      <w:r w:rsidR="00E337CA" w:rsidRPr="00E337CA">
        <w:t xml:space="preserve"> (4</w:t>
      </w:r>
      <w:proofErr w:type="gramStart"/>
      <w:r w:rsidR="00E337CA" w:rsidRPr="00E337CA">
        <w:t>,2</w:t>
      </w:r>
      <w:proofErr w:type="gramEnd"/>
      <w:r w:rsidR="00E337CA">
        <w:t>),</w:t>
      </w:r>
      <w:r w:rsidR="00E337CA" w:rsidRPr="00E337CA">
        <w:t xml:space="preserve"> </w:t>
      </w:r>
      <w:r w:rsidR="00E337CA">
        <w:t xml:space="preserve">the number of bits to indicate </w:t>
      </w:r>
      <w:r w:rsidR="00E337CA" w:rsidRPr="000D677D">
        <w:rPr>
          <w:i/>
        </w:rPr>
        <w:t>i</w:t>
      </w:r>
      <w:r w:rsidR="00E337CA" w:rsidRPr="000D677D">
        <w:rPr>
          <w:vertAlign w:val="subscript"/>
        </w:rPr>
        <w:t>2</w:t>
      </w:r>
      <w:r w:rsidR="00E337CA">
        <w:rPr>
          <w:vertAlign w:val="subscript"/>
        </w:rPr>
        <w:t xml:space="preserve"> </w:t>
      </w:r>
      <w:r w:rsidR="00E337CA" w:rsidRPr="000D677D">
        <w:t xml:space="preserve">is </w:t>
      </w:r>
      <w:r w:rsidR="00E337CA">
        <w:t>5</w:t>
      </w:r>
      <w:r w:rsidR="00E337CA" w:rsidRPr="000D677D">
        <w:t xml:space="preserve"> bits</w:t>
      </w:r>
      <w:r w:rsidR="00E337CA">
        <w:rPr>
          <w:lang w:val="en-GB" w:eastAsia="en-US"/>
        </w:rPr>
        <w:t xml:space="preserve">. </w:t>
      </w:r>
      <w:r w:rsidR="0035275D">
        <w:t xml:space="preserve">The remaining codebook parameters are according to </w:t>
      </w:r>
      <w:r w:rsidR="0035275D">
        <w:fldChar w:fldCharType="begin"/>
      </w:r>
      <w:r w:rsidR="0035275D">
        <w:instrText xml:space="preserve"> REF _Ref427318155 \h </w:instrText>
      </w:r>
      <w:r w:rsidR="0035275D">
        <w:fldChar w:fldCharType="separate"/>
      </w:r>
      <w:r w:rsidR="00455E94">
        <w:t xml:space="preserve">Table </w:t>
      </w:r>
      <w:r w:rsidR="00455E94">
        <w:rPr>
          <w:noProof/>
        </w:rPr>
        <w:t>2</w:t>
      </w:r>
      <w:r w:rsidR="0035275D">
        <w:fldChar w:fldCharType="end"/>
      </w:r>
      <w:r w:rsidR="0035275D">
        <w:t>.</w:t>
      </w:r>
      <w:r>
        <w:t xml:space="preserve"> </w:t>
      </w:r>
      <w:r>
        <w:rPr>
          <w:lang w:val="en-GB" w:eastAsia="en-US"/>
        </w:rPr>
        <w:fldChar w:fldCharType="begin"/>
      </w:r>
      <w:r>
        <w:rPr>
          <w:lang w:val="en-GB" w:eastAsia="en-US"/>
        </w:rPr>
        <w:instrText xml:space="preserve"> REF _Ref427257776 \h </w:instrText>
      </w:r>
      <w:r>
        <w:rPr>
          <w:lang w:val="en-GB" w:eastAsia="en-US"/>
        </w:rPr>
      </w:r>
      <w:r>
        <w:rPr>
          <w:lang w:val="en-GB" w:eastAsia="en-US"/>
        </w:rPr>
        <w:fldChar w:fldCharType="separate"/>
      </w:r>
      <w:r w:rsidR="00455E94">
        <w:t xml:space="preserve">Figure </w:t>
      </w:r>
      <w:r w:rsidR="00455E94">
        <w:rPr>
          <w:noProof/>
        </w:rPr>
        <w:t>3</w:t>
      </w:r>
      <w:r>
        <w:rPr>
          <w:lang w:val="en-GB" w:eastAsia="en-US"/>
        </w:rPr>
        <w:fldChar w:fldCharType="end"/>
      </w:r>
      <w:r>
        <w:rPr>
          <w:lang w:val="en-GB" w:eastAsia="en-US"/>
        </w:rPr>
        <w:t xml:space="preserve"> shows the performance comparison between the two beam groupings. It can be observed that </w:t>
      </w:r>
      <w:r w:rsidRPr="00E337CA">
        <w:rPr>
          <w:rFonts w:hint="eastAsia"/>
        </w:rPr>
        <w:t>(</w:t>
      </w:r>
      <w:r w:rsidRPr="00E337CA">
        <w:rPr>
          <w:rFonts w:hint="eastAsia"/>
          <w:i/>
        </w:rPr>
        <w:t>L</w:t>
      </w:r>
      <w:r w:rsidRPr="00E337CA">
        <w:rPr>
          <w:rFonts w:hint="eastAsia"/>
          <w:vertAlign w:val="subscript"/>
        </w:rPr>
        <w:t>1</w:t>
      </w:r>
      <w:r w:rsidRPr="00E337CA">
        <w:rPr>
          <w:rFonts w:hint="eastAsia"/>
        </w:rPr>
        <w:t xml:space="preserve">, </w:t>
      </w:r>
      <w:r w:rsidRPr="00E337CA">
        <w:rPr>
          <w:rFonts w:hint="eastAsia"/>
          <w:i/>
        </w:rPr>
        <w:t>L</w:t>
      </w:r>
      <w:r w:rsidRPr="00E337CA">
        <w:rPr>
          <w:rFonts w:hint="eastAsia"/>
          <w:vertAlign w:val="subscript"/>
        </w:rPr>
        <w:t>2</w:t>
      </w:r>
      <w:r w:rsidRPr="00E337CA">
        <w:rPr>
          <w:rFonts w:hint="eastAsia"/>
        </w:rPr>
        <w:t>) =</w:t>
      </w:r>
      <w:r w:rsidRPr="00E337CA">
        <w:t xml:space="preserve"> (4</w:t>
      </w:r>
      <w:proofErr w:type="gramStart"/>
      <w:r w:rsidRPr="00E337CA">
        <w:t>,2</w:t>
      </w:r>
      <w:proofErr w:type="gramEnd"/>
      <w:r>
        <w:t xml:space="preserve">) does not show any </w:t>
      </w:r>
      <w:r w:rsidR="005251EB">
        <w:t xml:space="preserve">significant </w:t>
      </w:r>
      <w:r>
        <w:t xml:space="preserve">performance gain over </w:t>
      </w:r>
      <w:r w:rsidRPr="00E337CA">
        <w:rPr>
          <w:rFonts w:hint="eastAsia"/>
        </w:rPr>
        <w:t>(</w:t>
      </w:r>
      <w:r w:rsidRPr="00E337CA">
        <w:rPr>
          <w:rFonts w:hint="eastAsia"/>
          <w:i/>
        </w:rPr>
        <w:t>L</w:t>
      </w:r>
      <w:r w:rsidRPr="00E337CA">
        <w:rPr>
          <w:rFonts w:hint="eastAsia"/>
          <w:vertAlign w:val="subscript"/>
        </w:rPr>
        <w:t>1</w:t>
      </w:r>
      <w:r w:rsidRPr="00E337CA">
        <w:rPr>
          <w:rFonts w:hint="eastAsia"/>
        </w:rPr>
        <w:t xml:space="preserve">, </w:t>
      </w:r>
      <w:r w:rsidRPr="00E337CA">
        <w:rPr>
          <w:rFonts w:hint="eastAsia"/>
          <w:i/>
        </w:rPr>
        <w:t>L</w:t>
      </w:r>
      <w:r w:rsidRPr="00E337CA">
        <w:rPr>
          <w:rFonts w:hint="eastAsia"/>
          <w:vertAlign w:val="subscript"/>
        </w:rPr>
        <w:t>2</w:t>
      </w:r>
      <w:r w:rsidRPr="00E337CA">
        <w:rPr>
          <w:rFonts w:hint="eastAsia"/>
        </w:rPr>
        <w:t>) =</w:t>
      </w:r>
      <w:r w:rsidRPr="00E337CA">
        <w:t xml:space="preserve"> (</w:t>
      </w:r>
      <w:r>
        <w:t>2</w:t>
      </w:r>
      <w:r w:rsidRPr="00E337CA">
        <w:t>,2</w:t>
      </w:r>
      <w:r>
        <w:t>).</w:t>
      </w:r>
    </w:p>
    <w:p w:rsidR="0035275D" w:rsidRDefault="0035275D" w:rsidP="0035275D">
      <w:pPr>
        <w:pStyle w:val="Caption"/>
        <w:keepNext/>
        <w:jc w:val="center"/>
      </w:pPr>
      <w:bookmarkStart w:id="6" w:name="_Ref427318155"/>
      <w:r>
        <w:t xml:space="preserve">Table </w:t>
      </w:r>
      <w:r>
        <w:fldChar w:fldCharType="begin"/>
      </w:r>
      <w:r>
        <w:instrText xml:space="preserve"> SEQ Table \* ARABIC </w:instrText>
      </w:r>
      <w:r>
        <w:fldChar w:fldCharType="separate"/>
      </w:r>
      <w:r w:rsidR="00455E94">
        <w:rPr>
          <w:noProof/>
        </w:rPr>
        <w:t>2</w:t>
      </w:r>
      <w:r>
        <w:fldChar w:fldCharType="end"/>
      </w:r>
      <w:bookmarkEnd w:id="6"/>
      <w:r>
        <w:t xml:space="preserve">: </w:t>
      </w:r>
      <w:r w:rsidR="001C752B">
        <w:t>More Beams in a Beam Group – Codebook parameters for (</w:t>
      </w:r>
      <w:r w:rsidR="001C752B" w:rsidRPr="00DA1243">
        <w:rPr>
          <w:rFonts w:hint="eastAsia"/>
          <w:i/>
        </w:rPr>
        <w:t>M</w:t>
      </w:r>
      <w:r w:rsidR="001C752B" w:rsidRPr="00DA1243">
        <w:rPr>
          <w:rFonts w:hint="eastAsia"/>
          <w:vertAlign w:val="subscript"/>
        </w:rPr>
        <w:t>TXRU</w:t>
      </w:r>
      <w:r w:rsidR="001C752B">
        <w:t xml:space="preserve">, </w:t>
      </w:r>
      <w:r w:rsidR="001C752B" w:rsidRPr="00DA1243">
        <w:rPr>
          <w:rFonts w:hint="eastAsia"/>
          <w:i/>
        </w:rPr>
        <w:t>N</w:t>
      </w:r>
      <w:r w:rsidR="001C752B">
        <w:rPr>
          <w:rFonts w:hint="eastAsia"/>
        </w:rPr>
        <w:t xml:space="preserve">, </w:t>
      </w:r>
      <w:r w:rsidR="001C752B" w:rsidRPr="00DA1243">
        <w:rPr>
          <w:rFonts w:hint="eastAsia"/>
          <w:i/>
        </w:rPr>
        <w:t>P</w:t>
      </w:r>
      <w:r w:rsidR="001C752B">
        <w:rPr>
          <w:rFonts w:hint="eastAsia"/>
        </w:rPr>
        <w:t>) = (</w:t>
      </w:r>
      <w:r w:rsidR="001C752B">
        <w:t xml:space="preserve">2, </w:t>
      </w:r>
      <w:r w:rsidR="001C752B">
        <w:rPr>
          <w:rFonts w:hint="eastAsia"/>
        </w:rPr>
        <w:t>4, 2)</w:t>
      </w:r>
    </w:p>
    <w:tbl>
      <w:tblPr>
        <w:tblStyle w:val="TableGrid"/>
        <w:tblW w:w="5000" w:type="pct"/>
        <w:tblLook w:val="04A0" w:firstRow="1" w:lastRow="0" w:firstColumn="1" w:lastColumn="0" w:noHBand="0" w:noVBand="1"/>
      </w:tblPr>
      <w:tblGrid>
        <w:gridCol w:w="928"/>
        <w:gridCol w:w="861"/>
        <w:gridCol w:w="950"/>
        <w:gridCol w:w="1428"/>
        <w:gridCol w:w="4119"/>
        <w:gridCol w:w="1571"/>
      </w:tblGrid>
      <w:tr w:rsidR="003602FD" w:rsidRPr="00CC4BD4" w:rsidTr="003602FD">
        <w:trPr>
          <w:trHeight w:val="63"/>
        </w:trPr>
        <w:tc>
          <w:tcPr>
            <w:tcW w:w="471" w:type="pct"/>
            <w:vAlign w:val="center"/>
          </w:tcPr>
          <w:p w:rsidR="003602FD" w:rsidRPr="00BF47C8" w:rsidRDefault="003602FD" w:rsidP="00B24AA2">
            <w:pPr>
              <w:spacing w:after="0"/>
              <w:jc w:val="center"/>
              <w:rPr>
                <w:b/>
                <w:lang w:eastAsia="en-US"/>
              </w:rPr>
            </w:pPr>
            <w:r>
              <w:rPr>
                <w:b/>
                <w:lang w:eastAsia="en-US"/>
              </w:rPr>
              <w:t>Number of beams</w:t>
            </w:r>
          </w:p>
        </w:tc>
        <w:tc>
          <w:tcPr>
            <w:tcW w:w="437" w:type="pct"/>
            <w:vAlign w:val="center"/>
          </w:tcPr>
          <w:p w:rsidR="003602FD" w:rsidRPr="00BF47C8" w:rsidRDefault="003602FD" w:rsidP="00B24AA2">
            <w:pPr>
              <w:spacing w:after="0"/>
              <w:jc w:val="center"/>
              <w:rPr>
                <w:b/>
                <w:lang w:eastAsia="en-US"/>
              </w:rPr>
            </w:pPr>
            <w:r w:rsidRPr="00BF47C8">
              <w:rPr>
                <w:b/>
                <w:lang w:eastAsia="en-US"/>
              </w:rPr>
              <w:t xml:space="preserve">Beam </w:t>
            </w:r>
            <w:r>
              <w:rPr>
                <w:b/>
                <w:lang w:eastAsia="en-US"/>
              </w:rPr>
              <w:t>spacing</w:t>
            </w:r>
          </w:p>
        </w:tc>
        <w:tc>
          <w:tcPr>
            <w:tcW w:w="482" w:type="pct"/>
            <w:vAlign w:val="center"/>
            <w:hideMark/>
          </w:tcPr>
          <w:p w:rsidR="003602FD" w:rsidRPr="00BF47C8" w:rsidRDefault="003602FD" w:rsidP="00B24AA2">
            <w:pPr>
              <w:spacing w:after="0"/>
              <w:jc w:val="center"/>
              <w:rPr>
                <w:b/>
                <w:lang w:eastAsia="en-US"/>
              </w:rPr>
            </w:pPr>
            <w:r w:rsidRPr="00BF47C8">
              <w:rPr>
                <w:b/>
                <w:lang w:eastAsia="en-US"/>
              </w:rPr>
              <w:t>Beam skipping</w:t>
            </w:r>
          </w:p>
        </w:tc>
        <w:tc>
          <w:tcPr>
            <w:tcW w:w="724" w:type="pct"/>
            <w:vAlign w:val="center"/>
            <w:hideMark/>
          </w:tcPr>
          <w:p w:rsidR="003602FD" w:rsidRPr="00BF47C8" w:rsidRDefault="003602FD" w:rsidP="00B24AA2">
            <w:pPr>
              <w:spacing w:after="0"/>
              <w:jc w:val="center"/>
              <w:rPr>
                <w:b/>
                <w:lang w:eastAsia="en-US"/>
              </w:rPr>
            </w:pPr>
            <w:r w:rsidRPr="00BF47C8">
              <w:rPr>
                <w:b/>
                <w:lang w:eastAsia="en-US"/>
              </w:rPr>
              <w:t>Oversampling</w:t>
            </w:r>
            <w:r>
              <w:rPr>
                <w:b/>
                <w:lang w:eastAsia="en-US"/>
              </w:rPr>
              <w:t xml:space="preserve"> factor</w:t>
            </w:r>
          </w:p>
        </w:tc>
        <w:tc>
          <w:tcPr>
            <w:tcW w:w="2089" w:type="pct"/>
            <w:vAlign w:val="center"/>
          </w:tcPr>
          <w:p w:rsidR="003602FD" w:rsidRPr="00BF47C8" w:rsidRDefault="003602FD" w:rsidP="003602FD">
            <w:pPr>
              <w:spacing w:after="0"/>
              <w:jc w:val="center"/>
              <w:rPr>
                <w:b/>
                <w:lang w:eastAsia="en-US"/>
              </w:rPr>
            </w:pPr>
            <w:r>
              <w:rPr>
                <w:b/>
                <w:lang w:eastAsia="en-US"/>
              </w:rPr>
              <w:t>Illustrations for beam grouping for the longer and shorter dimensions</w:t>
            </w:r>
          </w:p>
        </w:tc>
        <w:tc>
          <w:tcPr>
            <w:tcW w:w="797" w:type="pct"/>
            <w:vAlign w:val="center"/>
          </w:tcPr>
          <w:p w:rsidR="003602FD" w:rsidRDefault="003602FD" w:rsidP="00B24AA2">
            <w:pPr>
              <w:spacing w:after="0"/>
              <w:jc w:val="center"/>
              <w:rPr>
                <w:b/>
                <w:lang w:eastAsia="en-US"/>
              </w:rPr>
            </w:pPr>
            <w:r>
              <w:rPr>
                <w:b/>
                <w:lang w:eastAsia="en-US"/>
              </w:rPr>
              <w:t>Number of bits</w:t>
            </w:r>
          </w:p>
        </w:tc>
      </w:tr>
      <w:tr w:rsidR="003602FD" w:rsidRPr="00CC4BD4" w:rsidTr="003602FD">
        <w:trPr>
          <w:trHeight w:val="70"/>
        </w:trPr>
        <w:tc>
          <w:tcPr>
            <w:tcW w:w="471" w:type="pct"/>
            <w:vAlign w:val="center"/>
          </w:tcPr>
          <w:p w:rsidR="003602FD" w:rsidRPr="00CC4BD4" w:rsidRDefault="003602FD" w:rsidP="00B24AA2">
            <w:pPr>
              <w:spacing w:after="0"/>
              <w:jc w:val="center"/>
              <w:rPr>
                <w:lang w:eastAsia="en-US"/>
              </w:rPr>
            </w:pPr>
            <w:r>
              <w:rPr>
                <w:lang w:eastAsia="en-US"/>
              </w:rPr>
              <w:t>(2,2)</w:t>
            </w:r>
          </w:p>
        </w:tc>
        <w:tc>
          <w:tcPr>
            <w:tcW w:w="437" w:type="pct"/>
            <w:vAlign w:val="center"/>
          </w:tcPr>
          <w:p w:rsidR="003602FD" w:rsidRPr="00CC4BD4" w:rsidRDefault="003602FD" w:rsidP="00AD0FEE">
            <w:pPr>
              <w:spacing w:after="0"/>
              <w:jc w:val="center"/>
              <w:rPr>
                <w:lang w:eastAsia="en-US"/>
              </w:rPr>
            </w:pPr>
            <w:r w:rsidRPr="00CC4BD4">
              <w:rPr>
                <w:lang w:eastAsia="en-US"/>
              </w:rPr>
              <w:t>(</w:t>
            </w:r>
            <w:r>
              <w:rPr>
                <w:lang w:eastAsia="en-US"/>
              </w:rPr>
              <w:t>1</w:t>
            </w:r>
            <w:r w:rsidRPr="00CC4BD4">
              <w:rPr>
                <w:lang w:eastAsia="en-US"/>
              </w:rPr>
              <w:t>,</w:t>
            </w:r>
            <w:r>
              <w:rPr>
                <w:lang w:eastAsia="en-US"/>
              </w:rPr>
              <w:t>1</w:t>
            </w:r>
            <w:r w:rsidRPr="00CC4BD4">
              <w:rPr>
                <w:lang w:eastAsia="en-US"/>
              </w:rPr>
              <w:t>)</w:t>
            </w:r>
          </w:p>
        </w:tc>
        <w:tc>
          <w:tcPr>
            <w:tcW w:w="482" w:type="pct"/>
            <w:noWrap/>
            <w:vAlign w:val="center"/>
            <w:hideMark/>
          </w:tcPr>
          <w:p w:rsidR="003602FD" w:rsidRPr="00CC4BD4" w:rsidRDefault="003602FD" w:rsidP="00B24AA2">
            <w:pPr>
              <w:spacing w:after="0"/>
              <w:jc w:val="center"/>
              <w:rPr>
                <w:lang w:eastAsia="en-US"/>
              </w:rPr>
            </w:pPr>
            <w:r w:rsidRPr="00CC4BD4">
              <w:rPr>
                <w:lang w:eastAsia="en-US"/>
              </w:rPr>
              <w:t>(2,2)</w:t>
            </w:r>
          </w:p>
        </w:tc>
        <w:tc>
          <w:tcPr>
            <w:tcW w:w="724" w:type="pct"/>
            <w:noWrap/>
            <w:vAlign w:val="center"/>
            <w:hideMark/>
          </w:tcPr>
          <w:p w:rsidR="003602FD" w:rsidRPr="00CC4BD4" w:rsidRDefault="003602FD" w:rsidP="00B24AA2">
            <w:pPr>
              <w:spacing w:after="0"/>
              <w:jc w:val="center"/>
              <w:rPr>
                <w:lang w:eastAsia="en-US"/>
              </w:rPr>
            </w:pPr>
            <w:r w:rsidRPr="00CC4BD4">
              <w:rPr>
                <w:lang w:eastAsia="en-US"/>
              </w:rPr>
              <w:t>(8,8)</w:t>
            </w:r>
          </w:p>
        </w:tc>
        <w:tc>
          <w:tcPr>
            <w:tcW w:w="2089" w:type="pct"/>
            <w:vAlign w:val="center"/>
          </w:tcPr>
          <w:p w:rsidR="003602FD" w:rsidRPr="00CC4BD4" w:rsidRDefault="003602FD" w:rsidP="00B24AA2">
            <w:pPr>
              <w:spacing w:after="0"/>
              <w:jc w:val="center"/>
              <w:rPr>
                <w:lang w:eastAsia="en-US"/>
              </w:rPr>
            </w:pPr>
            <w:r>
              <w:object w:dxaOrig="6471" w:dyaOrig="1872">
                <v:shape id="_x0000_i1030" type="#_x0000_t75" style="width:195pt;height:57pt" o:ole="">
                  <v:imagedata r:id="rId13" o:title=""/>
                </v:shape>
                <o:OLEObject Type="Embed" ProgID="Visio.Drawing.11" ShapeID="_x0000_i1030" DrawAspect="Content" ObjectID="_1501093821" r:id="rId25"/>
              </w:object>
            </w:r>
          </w:p>
        </w:tc>
        <w:tc>
          <w:tcPr>
            <w:tcW w:w="797" w:type="pct"/>
            <w:vAlign w:val="center"/>
          </w:tcPr>
          <w:p w:rsidR="003602FD" w:rsidRDefault="003602FD" w:rsidP="002063AF">
            <w:pPr>
              <w:spacing w:after="0"/>
              <w:jc w:val="center"/>
            </w:pPr>
            <w:r>
              <w:rPr>
                <w:i/>
              </w:rPr>
              <w:t>i</w:t>
            </w:r>
            <w:r w:rsidRPr="009C2119">
              <w:rPr>
                <w:vertAlign w:val="subscript"/>
              </w:rPr>
              <w:t>1,1</w:t>
            </w:r>
            <w:r>
              <w:t xml:space="preserve"> = 4 bits</w:t>
            </w:r>
          </w:p>
          <w:p w:rsidR="003602FD" w:rsidRDefault="003602FD" w:rsidP="002063AF">
            <w:pPr>
              <w:spacing w:after="0"/>
              <w:jc w:val="center"/>
            </w:pPr>
            <w:r>
              <w:rPr>
                <w:i/>
              </w:rPr>
              <w:t>i</w:t>
            </w:r>
            <w:r w:rsidRPr="009C2119">
              <w:rPr>
                <w:vertAlign w:val="subscript"/>
              </w:rPr>
              <w:t>1,2</w:t>
            </w:r>
            <w:r>
              <w:t xml:space="preserve"> = 3 bits</w:t>
            </w:r>
          </w:p>
          <w:p w:rsidR="003602FD" w:rsidRDefault="003602FD" w:rsidP="002063AF">
            <w:pPr>
              <w:spacing w:after="0"/>
              <w:jc w:val="center"/>
            </w:pPr>
            <w:r>
              <w:rPr>
                <w:i/>
              </w:rPr>
              <w:t>i</w:t>
            </w:r>
            <w:r>
              <w:rPr>
                <w:vertAlign w:val="subscript"/>
              </w:rPr>
              <w:t>2</w:t>
            </w:r>
            <w:r>
              <w:t xml:space="preserve"> = 4 bits</w:t>
            </w:r>
          </w:p>
        </w:tc>
      </w:tr>
      <w:tr w:rsidR="003602FD" w:rsidRPr="00CC4BD4" w:rsidTr="003602FD">
        <w:trPr>
          <w:trHeight w:val="70"/>
        </w:trPr>
        <w:tc>
          <w:tcPr>
            <w:tcW w:w="471" w:type="pct"/>
            <w:vAlign w:val="center"/>
          </w:tcPr>
          <w:p w:rsidR="003602FD" w:rsidRPr="00CC4BD4" w:rsidRDefault="003602FD" w:rsidP="00B24AA2">
            <w:pPr>
              <w:spacing w:after="0"/>
              <w:jc w:val="center"/>
              <w:rPr>
                <w:lang w:eastAsia="en-US"/>
              </w:rPr>
            </w:pPr>
            <w:r>
              <w:rPr>
                <w:lang w:eastAsia="en-US"/>
              </w:rPr>
              <w:lastRenderedPageBreak/>
              <w:t>(4,2)</w:t>
            </w:r>
          </w:p>
        </w:tc>
        <w:tc>
          <w:tcPr>
            <w:tcW w:w="437" w:type="pct"/>
            <w:vAlign w:val="center"/>
          </w:tcPr>
          <w:p w:rsidR="003602FD" w:rsidRPr="00CC4BD4" w:rsidRDefault="003602FD" w:rsidP="00B24AA2">
            <w:pPr>
              <w:spacing w:after="0"/>
              <w:jc w:val="center"/>
              <w:rPr>
                <w:lang w:eastAsia="en-US"/>
              </w:rPr>
            </w:pPr>
            <w:r>
              <w:rPr>
                <w:lang w:eastAsia="en-US"/>
              </w:rPr>
              <w:t>(1,1</w:t>
            </w:r>
            <w:r w:rsidRPr="00CC4BD4">
              <w:rPr>
                <w:lang w:eastAsia="en-US"/>
              </w:rPr>
              <w:t>)</w:t>
            </w:r>
          </w:p>
        </w:tc>
        <w:tc>
          <w:tcPr>
            <w:tcW w:w="482" w:type="pct"/>
            <w:noWrap/>
            <w:vAlign w:val="center"/>
          </w:tcPr>
          <w:p w:rsidR="003602FD" w:rsidRPr="00CC4BD4" w:rsidRDefault="003602FD" w:rsidP="00B24AA2">
            <w:pPr>
              <w:spacing w:after="0"/>
              <w:jc w:val="center"/>
              <w:rPr>
                <w:lang w:eastAsia="en-US"/>
              </w:rPr>
            </w:pPr>
            <w:r w:rsidRPr="00CC4BD4">
              <w:rPr>
                <w:lang w:eastAsia="en-US"/>
              </w:rPr>
              <w:t>(2,2)</w:t>
            </w:r>
          </w:p>
        </w:tc>
        <w:tc>
          <w:tcPr>
            <w:tcW w:w="724" w:type="pct"/>
            <w:noWrap/>
            <w:vAlign w:val="center"/>
          </w:tcPr>
          <w:p w:rsidR="003602FD" w:rsidRPr="00CC4BD4" w:rsidRDefault="003602FD" w:rsidP="00B24AA2">
            <w:pPr>
              <w:spacing w:after="0"/>
              <w:jc w:val="center"/>
              <w:rPr>
                <w:lang w:eastAsia="en-US"/>
              </w:rPr>
            </w:pPr>
            <w:r w:rsidRPr="00CC4BD4">
              <w:rPr>
                <w:lang w:eastAsia="en-US"/>
              </w:rPr>
              <w:t>(8,8)</w:t>
            </w:r>
          </w:p>
        </w:tc>
        <w:tc>
          <w:tcPr>
            <w:tcW w:w="2089" w:type="pct"/>
            <w:vAlign w:val="center"/>
          </w:tcPr>
          <w:p w:rsidR="003602FD" w:rsidRPr="00CC4BD4" w:rsidRDefault="003602FD" w:rsidP="00B24AA2">
            <w:pPr>
              <w:spacing w:after="0"/>
              <w:jc w:val="center"/>
              <w:rPr>
                <w:lang w:eastAsia="en-US"/>
              </w:rPr>
            </w:pPr>
            <w:r>
              <w:object w:dxaOrig="6471" w:dyaOrig="1872">
                <v:shape id="_x0000_i1031" type="#_x0000_t75" style="width:195pt;height:57pt" o:ole="">
                  <v:imagedata r:id="rId26" o:title=""/>
                </v:shape>
                <o:OLEObject Type="Embed" ProgID="Visio.Drawing.11" ShapeID="_x0000_i1031" DrawAspect="Content" ObjectID="_1501093822" r:id="rId27"/>
              </w:object>
            </w:r>
          </w:p>
        </w:tc>
        <w:tc>
          <w:tcPr>
            <w:tcW w:w="797" w:type="pct"/>
            <w:vAlign w:val="center"/>
          </w:tcPr>
          <w:p w:rsidR="003602FD" w:rsidRDefault="003602FD" w:rsidP="002063AF">
            <w:pPr>
              <w:spacing w:after="0"/>
              <w:jc w:val="center"/>
            </w:pPr>
            <w:r>
              <w:rPr>
                <w:i/>
              </w:rPr>
              <w:t>i</w:t>
            </w:r>
            <w:r w:rsidRPr="009C2119">
              <w:rPr>
                <w:vertAlign w:val="subscript"/>
              </w:rPr>
              <w:t>1,1</w:t>
            </w:r>
            <w:r>
              <w:t xml:space="preserve"> = 4 bits</w:t>
            </w:r>
          </w:p>
          <w:p w:rsidR="003602FD" w:rsidRDefault="003602FD" w:rsidP="002063AF">
            <w:pPr>
              <w:spacing w:after="0"/>
              <w:jc w:val="center"/>
            </w:pPr>
            <w:r>
              <w:rPr>
                <w:i/>
              </w:rPr>
              <w:t>i</w:t>
            </w:r>
            <w:r w:rsidRPr="009C2119">
              <w:rPr>
                <w:vertAlign w:val="subscript"/>
              </w:rPr>
              <w:t>1,2</w:t>
            </w:r>
            <w:r>
              <w:t xml:space="preserve"> = 3 bits</w:t>
            </w:r>
          </w:p>
          <w:p w:rsidR="003602FD" w:rsidRDefault="003602FD" w:rsidP="002063AF">
            <w:pPr>
              <w:jc w:val="center"/>
            </w:pPr>
            <w:r>
              <w:rPr>
                <w:i/>
              </w:rPr>
              <w:t>i</w:t>
            </w:r>
            <w:r>
              <w:rPr>
                <w:vertAlign w:val="subscript"/>
              </w:rPr>
              <w:t>2</w:t>
            </w:r>
            <w:r>
              <w:t xml:space="preserve"> = 5 bits</w:t>
            </w:r>
          </w:p>
        </w:tc>
      </w:tr>
    </w:tbl>
    <w:p w:rsidR="003B59A8" w:rsidRPr="00536BE8" w:rsidRDefault="003B59A8" w:rsidP="00E337CA">
      <w:pPr>
        <w:spacing w:line="360" w:lineRule="auto"/>
        <w:ind w:firstLine="284"/>
        <w:rPr>
          <w:lang w:eastAsia="en-US"/>
        </w:rPr>
      </w:pPr>
    </w:p>
    <w:p w:rsidR="008C1057" w:rsidRDefault="008C1057" w:rsidP="008C1057">
      <w:pPr>
        <w:keepNext/>
        <w:jc w:val="center"/>
      </w:pPr>
      <w:r>
        <w:rPr>
          <w:noProof/>
          <w:lang w:eastAsia="zh-TW"/>
        </w:rPr>
        <w:drawing>
          <wp:inline distT="0" distB="0" distL="0" distR="0" wp14:anchorId="349CA105" wp14:editId="77D9FFB9">
            <wp:extent cx="2951018" cy="2542309"/>
            <wp:effectExtent l="0" t="0" r="20955" b="10795"/>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noProof/>
          <w:lang w:eastAsia="zh-TW"/>
        </w:rPr>
        <w:drawing>
          <wp:inline distT="0" distB="0" distL="0" distR="0" wp14:anchorId="01346448" wp14:editId="51F7CC3D">
            <wp:extent cx="2951018" cy="2549237"/>
            <wp:effectExtent l="0" t="0" r="20955" b="2286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8C1057" w:rsidRDefault="008C1057" w:rsidP="008C1057">
      <w:pPr>
        <w:pStyle w:val="Caption"/>
        <w:jc w:val="center"/>
      </w:pPr>
      <w:bookmarkStart w:id="7" w:name="_Ref427257776"/>
      <w:r>
        <w:t xml:space="preserve">Figure </w:t>
      </w:r>
      <w:r>
        <w:fldChar w:fldCharType="begin"/>
      </w:r>
      <w:r>
        <w:instrText xml:space="preserve"> SEQ Figure \* ARABIC </w:instrText>
      </w:r>
      <w:r>
        <w:fldChar w:fldCharType="separate"/>
      </w:r>
      <w:r w:rsidR="00455E94">
        <w:rPr>
          <w:noProof/>
        </w:rPr>
        <w:t>3</w:t>
      </w:r>
      <w:r>
        <w:fldChar w:fldCharType="end"/>
      </w:r>
      <w:bookmarkEnd w:id="7"/>
      <w:r>
        <w:t xml:space="preserve">: </w:t>
      </w:r>
      <w:r w:rsidR="00E337CA">
        <w:t xml:space="preserve">Results for increasing number of beams in a beam group: </w:t>
      </w:r>
      <w:r w:rsidR="00E337CA" w:rsidRPr="00E337CA">
        <w:rPr>
          <w:rFonts w:hint="eastAsia"/>
        </w:rPr>
        <w:t>(</w:t>
      </w:r>
      <w:r w:rsidR="00E337CA" w:rsidRPr="00E337CA">
        <w:rPr>
          <w:rFonts w:hint="eastAsia"/>
          <w:i/>
        </w:rPr>
        <w:t>L</w:t>
      </w:r>
      <w:r w:rsidR="00E337CA" w:rsidRPr="00E337CA">
        <w:rPr>
          <w:rFonts w:hint="eastAsia"/>
          <w:vertAlign w:val="subscript"/>
        </w:rPr>
        <w:t>1</w:t>
      </w:r>
      <w:r w:rsidR="00E337CA" w:rsidRPr="00E337CA">
        <w:rPr>
          <w:rFonts w:hint="eastAsia"/>
        </w:rPr>
        <w:t xml:space="preserve">, </w:t>
      </w:r>
      <w:r w:rsidR="00E337CA" w:rsidRPr="00E337CA">
        <w:rPr>
          <w:rFonts w:hint="eastAsia"/>
          <w:i/>
        </w:rPr>
        <w:t>L</w:t>
      </w:r>
      <w:r w:rsidR="00E337CA" w:rsidRPr="00E337CA">
        <w:rPr>
          <w:rFonts w:hint="eastAsia"/>
          <w:vertAlign w:val="subscript"/>
        </w:rPr>
        <w:t>2</w:t>
      </w:r>
      <w:r w:rsidR="00E337CA" w:rsidRPr="00E337CA">
        <w:rPr>
          <w:rFonts w:hint="eastAsia"/>
        </w:rPr>
        <w:t>) =</w:t>
      </w:r>
      <w:r w:rsidR="00E337CA" w:rsidRPr="00E337CA">
        <w:t xml:space="preserve"> (4</w:t>
      </w:r>
      <w:proofErr w:type="gramStart"/>
      <w:r w:rsidR="00E337CA" w:rsidRPr="00E337CA">
        <w:t>,2</w:t>
      </w:r>
      <w:proofErr w:type="gramEnd"/>
      <w:r w:rsidR="00E337CA">
        <w:t>) vs. (2,2)</w:t>
      </w:r>
    </w:p>
    <w:p w:rsidR="002E0C8D" w:rsidRPr="002E0C8D" w:rsidRDefault="002E0C8D" w:rsidP="002E0C8D">
      <w:pPr>
        <w:pStyle w:val="Caption"/>
        <w:keepNext/>
        <w:spacing w:line="360" w:lineRule="auto"/>
        <w:ind w:firstLine="284"/>
        <w:rPr>
          <w:b w:val="0"/>
        </w:rPr>
      </w:pPr>
      <w:r w:rsidRPr="00F12213">
        <w:rPr>
          <w:b w:val="0"/>
        </w:rPr>
        <w:t>The details of</w:t>
      </w:r>
      <w:r>
        <w:rPr>
          <w:b w:val="0"/>
        </w:rPr>
        <w:t xml:space="preserve"> the</w:t>
      </w:r>
      <w:r w:rsidRPr="00F12213">
        <w:rPr>
          <w:b w:val="0"/>
        </w:rPr>
        <w:t xml:space="preserve"> two results </w:t>
      </w:r>
      <w:proofErr w:type="gramStart"/>
      <w:r w:rsidRPr="00F12213">
        <w:rPr>
          <w:b w:val="0"/>
        </w:rPr>
        <w:t>are captured</w:t>
      </w:r>
      <w:proofErr w:type="gramEnd"/>
      <w:r w:rsidRPr="00F12213">
        <w:rPr>
          <w:b w:val="0"/>
        </w:rPr>
        <w:t xml:space="preserve"> in</w:t>
      </w:r>
      <w:r>
        <w:rPr>
          <w:b w:val="0"/>
        </w:rPr>
        <w:t xml:space="preserve"> </w:t>
      </w:r>
      <w:r w:rsidRPr="00F12213">
        <w:rPr>
          <w:b w:val="0"/>
        </w:rPr>
        <w:fldChar w:fldCharType="begin"/>
      </w:r>
      <w:r w:rsidRPr="00F12213">
        <w:rPr>
          <w:b w:val="0"/>
        </w:rPr>
        <w:instrText xml:space="preserve"> REF _Ref427252037 \h </w:instrText>
      </w:r>
      <w:r>
        <w:rPr>
          <w:b w:val="0"/>
        </w:rPr>
        <w:instrText xml:space="preserve"> \* MERGEFORMAT </w:instrText>
      </w:r>
      <w:r w:rsidRPr="00F12213">
        <w:rPr>
          <w:b w:val="0"/>
        </w:rPr>
      </w:r>
      <w:r w:rsidRPr="00F12213">
        <w:rPr>
          <w:b w:val="0"/>
        </w:rPr>
        <w:fldChar w:fldCharType="separate"/>
      </w:r>
      <w:r w:rsidR="00455E94" w:rsidRPr="00455E94">
        <w:rPr>
          <w:b w:val="0"/>
        </w:rPr>
        <w:t xml:space="preserve">Table </w:t>
      </w:r>
      <w:r w:rsidR="00455E94" w:rsidRPr="00455E94">
        <w:rPr>
          <w:b w:val="0"/>
          <w:noProof/>
        </w:rPr>
        <w:t>7</w:t>
      </w:r>
      <w:r w:rsidRPr="00F12213">
        <w:rPr>
          <w:b w:val="0"/>
        </w:rPr>
        <w:fldChar w:fldCharType="end"/>
      </w:r>
      <w:r>
        <w:rPr>
          <w:b w:val="0"/>
        </w:rPr>
        <w:t xml:space="preserve"> and</w:t>
      </w:r>
      <w:r w:rsidRPr="00F12213">
        <w:rPr>
          <w:b w:val="0"/>
        </w:rPr>
        <w:t xml:space="preserve"> </w:t>
      </w:r>
      <w:r w:rsidRPr="00F12213">
        <w:rPr>
          <w:b w:val="0"/>
        </w:rPr>
        <w:fldChar w:fldCharType="begin"/>
      </w:r>
      <w:r w:rsidRPr="00F12213">
        <w:rPr>
          <w:b w:val="0"/>
        </w:rPr>
        <w:instrText xml:space="preserve"> REF _Ref427255555 \h </w:instrText>
      </w:r>
      <w:r>
        <w:rPr>
          <w:b w:val="0"/>
        </w:rPr>
        <w:instrText xml:space="preserve"> \* MERGEFORMAT </w:instrText>
      </w:r>
      <w:r w:rsidRPr="00F12213">
        <w:rPr>
          <w:b w:val="0"/>
        </w:rPr>
      </w:r>
      <w:r w:rsidRPr="00F12213">
        <w:rPr>
          <w:b w:val="0"/>
        </w:rPr>
        <w:fldChar w:fldCharType="separate"/>
      </w:r>
      <w:r w:rsidR="00455E94" w:rsidRPr="00455E94">
        <w:rPr>
          <w:b w:val="0"/>
        </w:rPr>
        <w:t xml:space="preserve">Table </w:t>
      </w:r>
      <w:r w:rsidR="00455E94" w:rsidRPr="00455E94">
        <w:rPr>
          <w:b w:val="0"/>
          <w:noProof/>
        </w:rPr>
        <w:t>8</w:t>
      </w:r>
      <w:r w:rsidRPr="00F12213">
        <w:rPr>
          <w:b w:val="0"/>
        </w:rPr>
        <w:fldChar w:fldCharType="end"/>
      </w:r>
      <w:r>
        <w:rPr>
          <w:b w:val="0"/>
        </w:rPr>
        <w:t>. Based on these results, we can make the following observation.</w:t>
      </w:r>
    </w:p>
    <w:p w:rsidR="00E337CA" w:rsidRDefault="00E337CA" w:rsidP="00E337CA">
      <w:pPr>
        <w:pStyle w:val="Caption"/>
        <w:keepNext/>
        <w:spacing w:line="360" w:lineRule="auto"/>
        <w:rPr>
          <w:b w:val="0"/>
        </w:rPr>
      </w:pPr>
      <w:r>
        <w:t>Observation</w:t>
      </w:r>
      <w:r w:rsidR="001D6D93">
        <w:t xml:space="preserve"> </w:t>
      </w:r>
      <w:r w:rsidR="00BE774D">
        <w:t>1</w:t>
      </w:r>
      <w:r>
        <w:t xml:space="preserve">: </w:t>
      </w:r>
      <w:r w:rsidRPr="00E337CA">
        <w:rPr>
          <w:rFonts w:hint="eastAsia"/>
          <w:b w:val="0"/>
        </w:rPr>
        <w:t>(</w:t>
      </w:r>
      <w:r w:rsidRPr="00E337CA">
        <w:rPr>
          <w:rFonts w:hint="eastAsia"/>
          <w:b w:val="0"/>
          <w:i/>
        </w:rPr>
        <w:t>L</w:t>
      </w:r>
      <w:r w:rsidRPr="00E337CA">
        <w:rPr>
          <w:rFonts w:hint="eastAsia"/>
          <w:b w:val="0"/>
          <w:vertAlign w:val="subscript"/>
        </w:rPr>
        <w:t>1</w:t>
      </w:r>
      <w:r w:rsidRPr="00E337CA">
        <w:rPr>
          <w:rFonts w:hint="eastAsia"/>
          <w:b w:val="0"/>
        </w:rPr>
        <w:t xml:space="preserve">, </w:t>
      </w:r>
      <w:r w:rsidRPr="00E337CA">
        <w:rPr>
          <w:rFonts w:hint="eastAsia"/>
          <w:b w:val="0"/>
          <w:i/>
        </w:rPr>
        <w:t>L</w:t>
      </w:r>
      <w:r w:rsidRPr="00E337CA">
        <w:rPr>
          <w:rFonts w:hint="eastAsia"/>
          <w:b w:val="0"/>
          <w:vertAlign w:val="subscript"/>
        </w:rPr>
        <w:t>2</w:t>
      </w:r>
      <w:r w:rsidRPr="00E337CA">
        <w:rPr>
          <w:rFonts w:hint="eastAsia"/>
          <w:b w:val="0"/>
        </w:rPr>
        <w:t>) =</w:t>
      </w:r>
      <w:r w:rsidRPr="00E337CA">
        <w:rPr>
          <w:b w:val="0"/>
        </w:rPr>
        <w:t xml:space="preserve"> (4</w:t>
      </w:r>
      <w:proofErr w:type="gramStart"/>
      <w:r w:rsidRPr="00E337CA">
        <w:rPr>
          <w:b w:val="0"/>
        </w:rPr>
        <w:t>,2</w:t>
      </w:r>
      <w:proofErr w:type="gramEnd"/>
      <w:r w:rsidRPr="00E337CA">
        <w:rPr>
          <w:b w:val="0"/>
        </w:rPr>
        <w:t xml:space="preserve">) does not show any </w:t>
      </w:r>
      <w:r w:rsidR="005251EB">
        <w:rPr>
          <w:b w:val="0"/>
        </w:rPr>
        <w:t xml:space="preserve">significant </w:t>
      </w:r>
      <w:r w:rsidRPr="00E337CA">
        <w:rPr>
          <w:b w:val="0"/>
        </w:rPr>
        <w:t xml:space="preserve">performance gain over </w:t>
      </w:r>
      <w:r w:rsidRPr="00E337CA">
        <w:rPr>
          <w:rFonts w:hint="eastAsia"/>
          <w:b w:val="0"/>
        </w:rPr>
        <w:t>(</w:t>
      </w:r>
      <w:r w:rsidRPr="00E337CA">
        <w:rPr>
          <w:rFonts w:hint="eastAsia"/>
          <w:b w:val="0"/>
          <w:i/>
        </w:rPr>
        <w:t>L</w:t>
      </w:r>
      <w:r w:rsidRPr="00E337CA">
        <w:rPr>
          <w:rFonts w:hint="eastAsia"/>
          <w:b w:val="0"/>
          <w:vertAlign w:val="subscript"/>
        </w:rPr>
        <w:t>1</w:t>
      </w:r>
      <w:r w:rsidRPr="00E337CA">
        <w:rPr>
          <w:rFonts w:hint="eastAsia"/>
          <w:b w:val="0"/>
        </w:rPr>
        <w:t xml:space="preserve">, </w:t>
      </w:r>
      <w:r w:rsidRPr="00E337CA">
        <w:rPr>
          <w:rFonts w:hint="eastAsia"/>
          <w:b w:val="0"/>
          <w:i/>
        </w:rPr>
        <w:t>L</w:t>
      </w:r>
      <w:r w:rsidRPr="00E337CA">
        <w:rPr>
          <w:rFonts w:hint="eastAsia"/>
          <w:b w:val="0"/>
          <w:vertAlign w:val="subscript"/>
        </w:rPr>
        <w:t>2</w:t>
      </w:r>
      <w:r w:rsidRPr="00E337CA">
        <w:rPr>
          <w:rFonts w:hint="eastAsia"/>
          <w:b w:val="0"/>
        </w:rPr>
        <w:t>) =</w:t>
      </w:r>
      <w:r w:rsidRPr="00E337CA">
        <w:rPr>
          <w:b w:val="0"/>
        </w:rPr>
        <w:t xml:space="preserve"> (2,2)</w:t>
      </w:r>
      <w:r w:rsidR="005251EB">
        <w:rPr>
          <w:b w:val="0"/>
        </w:rPr>
        <w:t xml:space="preserve"> for </w:t>
      </w:r>
      <w:r w:rsidR="005251EB" w:rsidRPr="005251EB">
        <w:rPr>
          <w:b w:val="0"/>
        </w:rPr>
        <w:t>(</w:t>
      </w:r>
      <w:r w:rsidR="005251EB" w:rsidRPr="005251EB">
        <w:rPr>
          <w:rFonts w:hint="eastAsia"/>
          <w:b w:val="0"/>
          <w:i/>
        </w:rPr>
        <w:t>M</w:t>
      </w:r>
      <w:r w:rsidR="005251EB" w:rsidRPr="005251EB">
        <w:rPr>
          <w:rFonts w:hint="eastAsia"/>
          <w:b w:val="0"/>
          <w:vertAlign w:val="subscript"/>
        </w:rPr>
        <w:t>TXRU</w:t>
      </w:r>
      <w:r w:rsidR="005251EB" w:rsidRPr="005251EB">
        <w:rPr>
          <w:b w:val="0"/>
        </w:rPr>
        <w:t xml:space="preserve">, </w:t>
      </w:r>
      <w:r w:rsidR="005251EB" w:rsidRPr="005251EB">
        <w:rPr>
          <w:rFonts w:hint="eastAsia"/>
          <w:b w:val="0"/>
          <w:i/>
        </w:rPr>
        <w:t>N</w:t>
      </w:r>
      <w:r w:rsidR="005251EB" w:rsidRPr="005251EB">
        <w:rPr>
          <w:rFonts w:hint="eastAsia"/>
          <w:b w:val="0"/>
        </w:rPr>
        <w:t xml:space="preserve">, </w:t>
      </w:r>
      <w:r w:rsidR="005251EB" w:rsidRPr="005251EB">
        <w:rPr>
          <w:rFonts w:hint="eastAsia"/>
          <w:b w:val="0"/>
          <w:i/>
        </w:rPr>
        <w:t>P</w:t>
      </w:r>
      <w:r w:rsidR="005251EB" w:rsidRPr="005251EB">
        <w:rPr>
          <w:rFonts w:hint="eastAsia"/>
          <w:b w:val="0"/>
        </w:rPr>
        <w:t>) = (</w:t>
      </w:r>
      <w:r w:rsidR="005251EB" w:rsidRPr="005251EB">
        <w:rPr>
          <w:b w:val="0"/>
        </w:rPr>
        <w:t xml:space="preserve">2, </w:t>
      </w:r>
      <w:r w:rsidR="005251EB" w:rsidRPr="005251EB">
        <w:rPr>
          <w:rFonts w:hint="eastAsia"/>
          <w:b w:val="0"/>
        </w:rPr>
        <w:t>4, 2)</w:t>
      </w:r>
      <w:r w:rsidR="00E35BF8">
        <w:rPr>
          <w:b w:val="0"/>
        </w:rPr>
        <w:t xml:space="preserve"> and codebook parameters in </w:t>
      </w:r>
      <w:r w:rsidR="00E35BF8" w:rsidRPr="00E35BF8">
        <w:rPr>
          <w:b w:val="0"/>
        </w:rPr>
        <w:fldChar w:fldCharType="begin"/>
      </w:r>
      <w:r w:rsidR="00E35BF8" w:rsidRPr="00E35BF8">
        <w:rPr>
          <w:b w:val="0"/>
        </w:rPr>
        <w:instrText xml:space="preserve"> REF _Ref427318155 \h </w:instrText>
      </w:r>
      <w:r w:rsidR="00E35BF8">
        <w:rPr>
          <w:b w:val="0"/>
        </w:rPr>
        <w:instrText xml:space="preserve"> \* MERGEFORMAT </w:instrText>
      </w:r>
      <w:r w:rsidR="00E35BF8" w:rsidRPr="00E35BF8">
        <w:rPr>
          <w:b w:val="0"/>
        </w:rPr>
      </w:r>
      <w:r w:rsidR="00E35BF8" w:rsidRPr="00E35BF8">
        <w:rPr>
          <w:b w:val="0"/>
        </w:rPr>
        <w:fldChar w:fldCharType="separate"/>
      </w:r>
      <w:r w:rsidR="00455E94" w:rsidRPr="00455E94">
        <w:rPr>
          <w:b w:val="0"/>
        </w:rPr>
        <w:t xml:space="preserve">Table </w:t>
      </w:r>
      <w:r w:rsidR="00455E94" w:rsidRPr="00455E94">
        <w:rPr>
          <w:b w:val="0"/>
          <w:noProof/>
        </w:rPr>
        <w:t>2</w:t>
      </w:r>
      <w:r w:rsidR="00E35BF8" w:rsidRPr="00E35BF8">
        <w:rPr>
          <w:b w:val="0"/>
        </w:rPr>
        <w:fldChar w:fldCharType="end"/>
      </w:r>
      <w:r w:rsidR="00E35BF8" w:rsidRPr="00E35BF8">
        <w:rPr>
          <w:b w:val="0"/>
        </w:rPr>
        <w:t>.</w:t>
      </w:r>
    </w:p>
    <w:p w:rsidR="002A2129" w:rsidRPr="002C1A89" w:rsidRDefault="00233172" w:rsidP="00ED0A35">
      <w:pPr>
        <w:pStyle w:val="Heading2"/>
        <w:spacing w:line="360" w:lineRule="auto"/>
        <w:rPr>
          <w:sz w:val="24"/>
        </w:rPr>
      </w:pPr>
      <w:r>
        <w:rPr>
          <w:sz w:val="24"/>
        </w:rPr>
        <w:t>Oversampling f</w:t>
      </w:r>
      <w:r w:rsidR="002A2129" w:rsidRPr="002C1A89">
        <w:rPr>
          <w:sz w:val="24"/>
        </w:rPr>
        <w:t>actor</w:t>
      </w:r>
      <w:r>
        <w:rPr>
          <w:sz w:val="24"/>
        </w:rPr>
        <w:t>s (</w:t>
      </w:r>
      <w:r>
        <w:rPr>
          <w:i/>
          <w:sz w:val="24"/>
        </w:rPr>
        <w:t>o</w:t>
      </w:r>
      <w:r>
        <w:rPr>
          <w:sz w:val="24"/>
          <w:vertAlign w:val="subscript"/>
        </w:rPr>
        <w:t>1</w:t>
      </w:r>
      <w:proofErr w:type="gramStart"/>
      <w:r w:rsidRPr="001A1122">
        <w:rPr>
          <w:sz w:val="24"/>
        </w:rPr>
        <w:t>,</w:t>
      </w:r>
      <w:r>
        <w:rPr>
          <w:i/>
          <w:sz w:val="24"/>
        </w:rPr>
        <w:t>o</w:t>
      </w:r>
      <w:r w:rsidRPr="001A1122">
        <w:rPr>
          <w:sz w:val="24"/>
          <w:vertAlign w:val="subscript"/>
        </w:rPr>
        <w:t>2</w:t>
      </w:r>
      <w:proofErr w:type="gramEnd"/>
      <w:r>
        <w:rPr>
          <w:sz w:val="24"/>
        </w:rPr>
        <w:t>)</w:t>
      </w:r>
    </w:p>
    <w:p w:rsidR="00F165E5" w:rsidRDefault="00F165E5" w:rsidP="00F165E5">
      <w:pPr>
        <w:spacing w:line="360" w:lineRule="auto"/>
        <w:ind w:firstLine="284"/>
        <w:rPr>
          <w:lang w:val="en-GB" w:eastAsia="en-US"/>
        </w:rPr>
      </w:pPr>
      <w:r>
        <w:rPr>
          <w:lang w:val="en-GB" w:eastAsia="en-US"/>
        </w:rPr>
        <w:t>The second set of results is for the study of oversampling factors (</w:t>
      </w:r>
      <w:r>
        <w:rPr>
          <w:i/>
          <w:lang w:val="en-GB" w:eastAsia="en-US"/>
        </w:rPr>
        <w:t>o</w:t>
      </w:r>
      <w:r w:rsidRPr="00560C74">
        <w:rPr>
          <w:vertAlign w:val="subscript"/>
          <w:lang w:val="en-GB" w:eastAsia="en-US"/>
        </w:rPr>
        <w:t>1</w:t>
      </w:r>
      <w:proofErr w:type="gramStart"/>
      <w:r>
        <w:rPr>
          <w:lang w:val="en-GB" w:eastAsia="en-US"/>
        </w:rPr>
        <w:t>,</w:t>
      </w:r>
      <w:r>
        <w:rPr>
          <w:i/>
          <w:lang w:val="en-GB" w:eastAsia="en-US"/>
        </w:rPr>
        <w:t>o</w:t>
      </w:r>
      <w:r w:rsidRPr="00560C74">
        <w:rPr>
          <w:vertAlign w:val="subscript"/>
          <w:lang w:val="en-GB" w:eastAsia="en-US"/>
        </w:rPr>
        <w:t>2</w:t>
      </w:r>
      <w:proofErr w:type="gramEnd"/>
      <w:r>
        <w:rPr>
          <w:lang w:val="en-GB" w:eastAsia="en-US"/>
        </w:rPr>
        <w:t xml:space="preserve">) in the master codebook. </w:t>
      </w:r>
      <w:r w:rsidR="00356ACB">
        <w:rPr>
          <w:lang w:val="en-GB" w:eastAsia="en-US"/>
        </w:rPr>
        <w:fldChar w:fldCharType="begin"/>
      </w:r>
      <w:r w:rsidR="00356ACB">
        <w:rPr>
          <w:lang w:val="en-GB" w:eastAsia="en-US"/>
        </w:rPr>
        <w:instrText xml:space="preserve"> REF _Ref427256390 \h </w:instrText>
      </w:r>
      <w:r w:rsidR="00356ACB">
        <w:rPr>
          <w:lang w:val="en-GB" w:eastAsia="en-US"/>
        </w:rPr>
      </w:r>
      <w:r w:rsidR="00356ACB">
        <w:rPr>
          <w:lang w:val="en-GB" w:eastAsia="en-US"/>
        </w:rPr>
        <w:fldChar w:fldCharType="separate"/>
      </w:r>
      <w:r w:rsidR="00455E94">
        <w:t xml:space="preserve">Figure </w:t>
      </w:r>
      <w:r w:rsidR="00455E94">
        <w:rPr>
          <w:noProof/>
        </w:rPr>
        <w:t>4</w:t>
      </w:r>
      <w:r w:rsidR="00356ACB">
        <w:rPr>
          <w:lang w:val="en-GB" w:eastAsia="en-US"/>
        </w:rPr>
        <w:fldChar w:fldCharType="end"/>
      </w:r>
      <w:r w:rsidR="00356ACB">
        <w:rPr>
          <w:lang w:val="en-GB" w:eastAsia="en-US"/>
        </w:rPr>
        <w:t xml:space="preserve"> </w:t>
      </w:r>
      <w:r>
        <w:rPr>
          <w:lang w:val="en-GB" w:eastAsia="en-US"/>
        </w:rPr>
        <w:t>and</w:t>
      </w:r>
      <w:r w:rsidR="00356ACB">
        <w:rPr>
          <w:lang w:val="en-GB" w:eastAsia="en-US"/>
        </w:rPr>
        <w:t xml:space="preserve"> </w:t>
      </w:r>
      <w:r w:rsidR="00356ACB">
        <w:rPr>
          <w:lang w:val="en-GB" w:eastAsia="en-US"/>
        </w:rPr>
        <w:fldChar w:fldCharType="begin"/>
      </w:r>
      <w:r w:rsidR="00356ACB">
        <w:rPr>
          <w:lang w:val="en-GB" w:eastAsia="en-US"/>
        </w:rPr>
        <w:instrText xml:space="preserve"> REF _Ref427256393 \h </w:instrText>
      </w:r>
      <w:r w:rsidR="00356ACB">
        <w:rPr>
          <w:lang w:val="en-GB" w:eastAsia="en-US"/>
        </w:rPr>
      </w:r>
      <w:r w:rsidR="00356ACB">
        <w:rPr>
          <w:lang w:val="en-GB" w:eastAsia="en-US"/>
        </w:rPr>
        <w:fldChar w:fldCharType="separate"/>
      </w:r>
      <w:r w:rsidR="00455E94">
        <w:t xml:space="preserve">Figure </w:t>
      </w:r>
      <w:r w:rsidR="00455E94">
        <w:rPr>
          <w:noProof/>
        </w:rPr>
        <w:t>5</w:t>
      </w:r>
      <w:r w:rsidR="00356ACB">
        <w:rPr>
          <w:lang w:val="en-GB" w:eastAsia="en-US"/>
        </w:rPr>
        <w:fldChar w:fldCharType="end"/>
      </w:r>
      <w:r w:rsidR="00356ACB">
        <w:rPr>
          <w:lang w:val="en-GB" w:eastAsia="en-US"/>
        </w:rPr>
        <w:t>,</w:t>
      </w:r>
      <w:r>
        <w:rPr>
          <w:lang w:val="en-GB" w:eastAsia="en-US"/>
        </w:rPr>
        <w:t xml:space="preserve"> respectively show SU-MIMO and MU-MIMO non-full-buffer</w:t>
      </w:r>
      <w:r w:rsidRPr="00B27235">
        <w:rPr>
          <w:lang w:val="en-GB" w:eastAsia="en-US"/>
        </w:rPr>
        <w:t xml:space="preserve"> </w:t>
      </w:r>
      <w:r>
        <w:rPr>
          <w:rFonts w:hint="eastAsia"/>
        </w:rPr>
        <w:t>system-level p</w:t>
      </w:r>
      <w:r>
        <w:t>erformance e</w:t>
      </w:r>
      <w:r w:rsidRPr="00187D3C">
        <w:rPr>
          <w:rFonts w:hint="eastAsia"/>
        </w:rPr>
        <w:t>valuation</w:t>
      </w:r>
      <w:r>
        <w:rPr>
          <w:rFonts w:hint="eastAsia"/>
        </w:rPr>
        <w:t xml:space="preserve"> </w:t>
      </w:r>
      <w:r>
        <w:rPr>
          <w:lang w:val="en-GB" w:eastAsia="en-US"/>
        </w:rPr>
        <w:t xml:space="preserve">results for the rank-1 codebook </w:t>
      </w:r>
      <w:r w:rsidR="007C46EB">
        <w:rPr>
          <w:lang w:val="en-GB" w:eastAsia="en-US"/>
        </w:rPr>
        <w:t>for the “</w:t>
      </w:r>
      <w:r w:rsidR="007C46EB" w:rsidRPr="009A61ED">
        <w:rPr>
          <w:b/>
          <w:lang w:val="en-GB" w:eastAsia="en-US"/>
        </w:rPr>
        <w:t>fat</w:t>
      </w:r>
      <w:r w:rsidR="007C46EB">
        <w:rPr>
          <w:lang w:val="en-GB" w:eastAsia="en-US"/>
        </w:rPr>
        <w:t xml:space="preserve">” antenna port configuration </w:t>
      </w:r>
      <w:r w:rsidR="007C46EB">
        <w:t>(</w:t>
      </w:r>
      <w:r w:rsidR="007C46EB" w:rsidRPr="00DA1243">
        <w:rPr>
          <w:rFonts w:hint="eastAsia"/>
          <w:i/>
        </w:rPr>
        <w:t>M</w:t>
      </w:r>
      <w:r w:rsidR="007C46EB" w:rsidRPr="00DA1243">
        <w:rPr>
          <w:rFonts w:hint="eastAsia"/>
          <w:vertAlign w:val="subscript"/>
        </w:rPr>
        <w:t>TXRU</w:t>
      </w:r>
      <w:r w:rsidR="007C46EB">
        <w:t xml:space="preserve">, </w:t>
      </w:r>
      <w:r w:rsidR="007C46EB" w:rsidRPr="00DA1243">
        <w:rPr>
          <w:rFonts w:hint="eastAsia"/>
          <w:i/>
        </w:rPr>
        <w:t>N</w:t>
      </w:r>
      <w:r w:rsidR="007C46EB">
        <w:rPr>
          <w:rFonts w:hint="eastAsia"/>
        </w:rPr>
        <w:t xml:space="preserve">, </w:t>
      </w:r>
      <w:r w:rsidR="007C46EB" w:rsidRPr="00DA1243">
        <w:rPr>
          <w:rFonts w:hint="eastAsia"/>
          <w:i/>
        </w:rPr>
        <w:t>P</w:t>
      </w:r>
      <w:r w:rsidR="007C46EB">
        <w:rPr>
          <w:rFonts w:hint="eastAsia"/>
        </w:rPr>
        <w:t>) = (</w:t>
      </w:r>
      <w:r w:rsidR="007C46EB">
        <w:t xml:space="preserve">2, </w:t>
      </w:r>
      <w:r w:rsidR="007C46EB">
        <w:rPr>
          <w:rFonts w:hint="eastAsia"/>
        </w:rPr>
        <w:t>4, 2)</w:t>
      </w:r>
      <w:r w:rsidR="007C46EB" w:rsidRPr="00B27235">
        <w:rPr>
          <w:lang w:val="en-GB" w:eastAsia="en-US"/>
        </w:rPr>
        <w:t>.</w:t>
      </w:r>
      <w:r>
        <w:rPr>
          <w:lang w:val="en-GB" w:eastAsia="en-US"/>
        </w:rPr>
        <w:t xml:space="preserve"> </w:t>
      </w:r>
      <w:r>
        <w:t xml:space="preserve">Three values of </w:t>
      </w:r>
      <w:r>
        <w:rPr>
          <w:rFonts w:hint="eastAsia"/>
        </w:rPr>
        <w:t>parameter</w:t>
      </w:r>
      <w:r>
        <w:t>s</w:t>
      </w:r>
      <w:r>
        <w:rPr>
          <w:rFonts w:hint="eastAsia"/>
        </w:rPr>
        <w:t xml:space="preserve"> (</w:t>
      </w:r>
      <w:r w:rsidR="00245C08">
        <w:rPr>
          <w:i/>
        </w:rPr>
        <w:t>o</w:t>
      </w:r>
      <w:r w:rsidRPr="004279DE">
        <w:rPr>
          <w:rFonts w:hint="eastAsia"/>
          <w:vertAlign w:val="subscript"/>
        </w:rPr>
        <w:t>1</w:t>
      </w:r>
      <w:r>
        <w:rPr>
          <w:rFonts w:hint="eastAsia"/>
        </w:rPr>
        <w:t xml:space="preserve">, </w:t>
      </w:r>
      <w:r w:rsidR="00245C08">
        <w:rPr>
          <w:i/>
        </w:rPr>
        <w:t>o</w:t>
      </w:r>
      <w:r w:rsidRPr="004279DE">
        <w:rPr>
          <w:rFonts w:hint="eastAsia"/>
          <w:vertAlign w:val="subscript"/>
        </w:rPr>
        <w:t>2</w:t>
      </w:r>
      <w:r>
        <w:rPr>
          <w:rFonts w:hint="eastAsia"/>
        </w:rPr>
        <w:t xml:space="preserve">) = </w:t>
      </w:r>
      <w:r w:rsidR="00245C08">
        <w:t>(8</w:t>
      </w:r>
      <w:proofErr w:type="gramStart"/>
      <w:r w:rsidR="00245C08">
        <w:t>,8</w:t>
      </w:r>
      <w:proofErr w:type="gramEnd"/>
      <w:r>
        <w:t>), (</w:t>
      </w:r>
      <w:r w:rsidR="00245C08">
        <w:t>8,4) and (8</w:t>
      </w:r>
      <w:r>
        <w:t>,2) are considered in order to</w:t>
      </w:r>
      <w:r w:rsidR="00245C08">
        <w:t xml:space="preserve"> evaluate the performance of different oversampling factors in the second (shorter) dimension</w:t>
      </w:r>
      <w:r>
        <w:t xml:space="preserve">. The remaining codebook parameters are according to </w:t>
      </w:r>
      <w:r w:rsidR="009D0325">
        <w:fldChar w:fldCharType="begin"/>
      </w:r>
      <w:r w:rsidR="009D0325">
        <w:instrText xml:space="preserve"> REF _Ref427256112 \h </w:instrText>
      </w:r>
      <w:r w:rsidR="009D0325">
        <w:fldChar w:fldCharType="separate"/>
      </w:r>
      <w:r w:rsidR="00455E94">
        <w:t xml:space="preserve">Table </w:t>
      </w:r>
      <w:r w:rsidR="00455E94">
        <w:rPr>
          <w:noProof/>
        </w:rPr>
        <w:t>3</w:t>
      </w:r>
      <w:r w:rsidR="009D0325">
        <w:fldChar w:fldCharType="end"/>
      </w:r>
      <w:r w:rsidR="00356ACB">
        <w:t>.</w:t>
      </w:r>
    </w:p>
    <w:p w:rsidR="00F165E5" w:rsidRDefault="00F165E5" w:rsidP="00F165E5">
      <w:pPr>
        <w:pStyle w:val="Caption"/>
        <w:keepNext/>
        <w:jc w:val="center"/>
      </w:pPr>
      <w:bookmarkStart w:id="8" w:name="_Ref427256112"/>
      <w:r>
        <w:t xml:space="preserve">Table </w:t>
      </w:r>
      <w:r>
        <w:fldChar w:fldCharType="begin"/>
      </w:r>
      <w:r>
        <w:instrText xml:space="preserve"> SEQ Table \* ARABIC </w:instrText>
      </w:r>
      <w:r>
        <w:fldChar w:fldCharType="separate"/>
      </w:r>
      <w:r w:rsidR="00455E94">
        <w:rPr>
          <w:noProof/>
        </w:rPr>
        <w:t>3</w:t>
      </w:r>
      <w:r>
        <w:fldChar w:fldCharType="end"/>
      </w:r>
      <w:bookmarkEnd w:id="8"/>
      <w:r>
        <w:t xml:space="preserve">: </w:t>
      </w:r>
      <w:r w:rsidR="00D9146F">
        <w:t>O</w:t>
      </w:r>
      <w:r w:rsidR="009D0325">
        <w:t>versampling factor study</w:t>
      </w:r>
      <w:r w:rsidR="00D9146F">
        <w:t xml:space="preserve"> – Codebook parameters for (</w:t>
      </w:r>
      <w:r w:rsidR="00D9146F" w:rsidRPr="00DA1243">
        <w:rPr>
          <w:rFonts w:hint="eastAsia"/>
          <w:i/>
        </w:rPr>
        <w:t>M</w:t>
      </w:r>
      <w:r w:rsidR="00D9146F" w:rsidRPr="00DA1243">
        <w:rPr>
          <w:rFonts w:hint="eastAsia"/>
          <w:vertAlign w:val="subscript"/>
        </w:rPr>
        <w:t>TXRU</w:t>
      </w:r>
      <w:r w:rsidR="00D9146F">
        <w:t xml:space="preserve">, </w:t>
      </w:r>
      <w:r w:rsidR="00D9146F" w:rsidRPr="00DA1243">
        <w:rPr>
          <w:rFonts w:hint="eastAsia"/>
          <w:i/>
        </w:rPr>
        <w:t>N</w:t>
      </w:r>
      <w:r w:rsidR="00D9146F">
        <w:rPr>
          <w:rFonts w:hint="eastAsia"/>
        </w:rPr>
        <w:t xml:space="preserve">, </w:t>
      </w:r>
      <w:r w:rsidR="00D9146F" w:rsidRPr="00DA1243">
        <w:rPr>
          <w:rFonts w:hint="eastAsia"/>
          <w:i/>
        </w:rPr>
        <w:t>P</w:t>
      </w:r>
      <w:r w:rsidR="00D9146F">
        <w:rPr>
          <w:rFonts w:hint="eastAsia"/>
        </w:rPr>
        <w:t>) = (</w:t>
      </w:r>
      <w:r w:rsidR="00D9146F">
        <w:t xml:space="preserve">2, </w:t>
      </w:r>
      <w:r w:rsidR="00D9146F">
        <w:rPr>
          <w:rFonts w:hint="eastAsia"/>
        </w:rPr>
        <w:t>4, 2)</w:t>
      </w:r>
    </w:p>
    <w:tbl>
      <w:tblPr>
        <w:tblStyle w:val="TableGrid"/>
        <w:tblW w:w="5171" w:type="pct"/>
        <w:tblLook w:val="04A0" w:firstRow="1" w:lastRow="0" w:firstColumn="1" w:lastColumn="0" w:noHBand="0" w:noVBand="1"/>
      </w:tblPr>
      <w:tblGrid>
        <w:gridCol w:w="1428"/>
        <w:gridCol w:w="861"/>
        <w:gridCol w:w="950"/>
        <w:gridCol w:w="1087"/>
        <w:gridCol w:w="4119"/>
        <w:gridCol w:w="1749"/>
      </w:tblGrid>
      <w:tr w:rsidR="003602FD" w:rsidRPr="00CC4BD4" w:rsidTr="000258F8">
        <w:trPr>
          <w:trHeight w:val="63"/>
        </w:trPr>
        <w:tc>
          <w:tcPr>
            <w:tcW w:w="700" w:type="pct"/>
            <w:vAlign w:val="center"/>
          </w:tcPr>
          <w:p w:rsidR="003602FD" w:rsidRPr="00BF47C8" w:rsidRDefault="003602FD" w:rsidP="000258F8">
            <w:pPr>
              <w:spacing w:after="0"/>
              <w:jc w:val="center"/>
              <w:rPr>
                <w:b/>
                <w:lang w:eastAsia="en-US"/>
              </w:rPr>
            </w:pPr>
            <w:r w:rsidRPr="00BF47C8">
              <w:rPr>
                <w:b/>
                <w:lang w:eastAsia="en-US"/>
              </w:rPr>
              <w:t>Oversampling</w:t>
            </w:r>
            <w:r>
              <w:rPr>
                <w:b/>
                <w:lang w:eastAsia="en-US"/>
              </w:rPr>
              <w:t xml:space="preserve"> factor</w:t>
            </w:r>
          </w:p>
        </w:tc>
        <w:tc>
          <w:tcPr>
            <w:tcW w:w="422" w:type="pct"/>
            <w:vAlign w:val="center"/>
          </w:tcPr>
          <w:p w:rsidR="003602FD" w:rsidRPr="00BF47C8" w:rsidRDefault="003602FD" w:rsidP="000258F8">
            <w:pPr>
              <w:spacing w:after="0"/>
              <w:jc w:val="center"/>
              <w:rPr>
                <w:b/>
                <w:lang w:eastAsia="en-US"/>
              </w:rPr>
            </w:pPr>
            <w:r w:rsidRPr="00BF47C8">
              <w:rPr>
                <w:b/>
                <w:lang w:eastAsia="en-US"/>
              </w:rPr>
              <w:t xml:space="preserve">Beam </w:t>
            </w:r>
            <w:r>
              <w:rPr>
                <w:b/>
                <w:lang w:eastAsia="en-US"/>
              </w:rPr>
              <w:t>spacing</w:t>
            </w:r>
          </w:p>
        </w:tc>
        <w:tc>
          <w:tcPr>
            <w:tcW w:w="466" w:type="pct"/>
            <w:vAlign w:val="center"/>
            <w:hideMark/>
          </w:tcPr>
          <w:p w:rsidR="003602FD" w:rsidRPr="00BF47C8" w:rsidRDefault="003602FD" w:rsidP="000258F8">
            <w:pPr>
              <w:spacing w:after="0"/>
              <w:jc w:val="center"/>
              <w:rPr>
                <w:b/>
                <w:lang w:eastAsia="en-US"/>
              </w:rPr>
            </w:pPr>
            <w:r w:rsidRPr="00BF47C8">
              <w:rPr>
                <w:b/>
                <w:lang w:eastAsia="en-US"/>
              </w:rPr>
              <w:t>Beam skipping</w:t>
            </w:r>
          </w:p>
        </w:tc>
        <w:tc>
          <w:tcPr>
            <w:tcW w:w="533" w:type="pct"/>
            <w:vAlign w:val="center"/>
            <w:hideMark/>
          </w:tcPr>
          <w:p w:rsidR="003602FD" w:rsidRPr="00BF47C8" w:rsidRDefault="003602FD" w:rsidP="000258F8">
            <w:pPr>
              <w:spacing w:after="0"/>
              <w:jc w:val="center"/>
              <w:rPr>
                <w:b/>
                <w:lang w:eastAsia="en-US"/>
              </w:rPr>
            </w:pPr>
            <w:r w:rsidRPr="00BF47C8">
              <w:rPr>
                <w:b/>
                <w:lang w:eastAsia="en-US"/>
              </w:rPr>
              <w:t>Beam grouping</w:t>
            </w:r>
          </w:p>
        </w:tc>
        <w:tc>
          <w:tcPr>
            <w:tcW w:w="2020" w:type="pct"/>
            <w:vAlign w:val="center"/>
          </w:tcPr>
          <w:p w:rsidR="003602FD" w:rsidRPr="00BF47C8" w:rsidRDefault="003602FD" w:rsidP="003602FD">
            <w:pPr>
              <w:spacing w:after="0"/>
              <w:jc w:val="center"/>
              <w:rPr>
                <w:b/>
                <w:lang w:eastAsia="en-US"/>
              </w:rPr>
            </w:pPr>
            <w:r>
              <w:rPr>
                <w:b/>
                <w:lang w:eastAsia="en-US"/>
              </w:rPr>
              <w:t>Illustrations for beam grouping for the longer and shorter dimensions</w:t>
            </w:r>
          </w:p>
        </w:tc>
        <w:tc>
          <w:tcPr>
            <w:tcW w:w="858" w:type="pct"/>
            <w:vAlign w:val="center"/>
          </w:tcPr>
          <w:p w:rsidR="003602FD" w:rsidRPr="00BF47C8" w:rsidRDefault="003602FD" w:rsidP="000258F8">
            <w:pPr>
              <w:spacing w:after="0"/>
              <w:jc w:val="center"/>
              <w:rPr>
                <w:b/>
                <w:lang w:eastAsia="en-US"/>
              </w:rPr>
            </w:pPr>
            <w:r>
              <w:rPr>
                <w:b/>
                <w:lang w:eastAsia="en-US"/>
              </w:rPr>
              <w:t>Number of bits</w:t>
            </w:r>
          </w:p>
        </w:tc>
      </w:tr>
      <w:tr w:rsidR="003602FD" w:rsidRPr="00CC4BD4" w:rsidTr="000258F8">
        <w:trPr>
          <w:trHeight w:val="70"/>
        </w:trPr>
        <w:tc>
          <w:tcPr>
            <w:tcW w:w="700" w:type="pct"/>
            <w:vAlign w:val="center"/>
          </w:tcPr>
          <w:p w:rsidR="003602FD" w:rsidRPr="00CC4BD4" w:rsidRDefault="003602FD" w:rsidP="000258F8">
            <w:pPr>
              <w:spacing w:after="0"/>
              <w:jc w:val="center"/>
              <w:rPr>
                <w:lang w:eastAsia="en-US"/>
              </w:rPr>
            </w:pPr>
            <w:r w:rsidRPr="00CC4BD4">
              <w:rPr>
                <w:lang w:eastAsia="en-US"/>
              </w:rPr>
              <w:t>(8,8</w:t>
            </w:r>
            <w:r>
              <w:rPr>
                <w:lang w:eastAsia="en-US"/>
              </w:rPr>
              <w:t>)</w:t>
            </w:r>
          </w:p>
        </w:tc>
        <w:tc>
          <w:tcPr>
            <w:tcW w:w="422" w:type="pct"/>
            <w:vAlign w:val="center"/>
          </w:tcPr>
          <w:p w:rsidR="003602FD" w:rsidRPr="00CC4BD4" w:rsidRDefault="003602FD" w:rsidP="00FC1AA7">
            <w:pPr>
              <w:spacing w:after="0"/>
              <w:jc w:val="center"/>
              <w:rPr>
                <w:lang w:eastAsia="en-US"/>
              </w:rPr>
            </w:pPr>
            <w:r w:rsidRPr="00CC4BD4">
              <w:rPr>
                <w:lang w:eastAsia="en-US"/>
              </w:rPr>
              <w:t>(</w:t>
            </w:r>
            <w:r>
              <w:rPr>
                <w:lang w:eastAsia="en-US"/>
              </w:rPr>
              <w:t>1,1</w:t>
            </w:r>
            <w:r w:rsidRPr="00CC4BD4">
              <w:rPr>
                <w:lang w:eastAsia="en-US"/>
              </w:rPr>
              <w:t>)</w:t>
            </w:r>
          </w:p>
        </w:tc>
        <w:tc>
          <w:tcPr>
            <w:tcW w:w="466" w:type="pct"/>
            <w:noWrap/>
            <w:vAlign w:val="center"/>
            <w:hideMark/>
          </w:tcPr>
          <w:p w:rsidR="003602FD" w:rsidRPr="00CC4BD4" w:rsidRDefault="003602FD" w:rsidP="000258F8">
            <w:pPr>
              <w:spacing w:after="0"/>
              <w:jc w:val="center"/>
              <w:rPr>
                <w:lang w:eastAsia="en-US"/>
              </w:rPr>
            </w:pPr>
            <w:r w:rsidRPr="00CC4BD4">
              <w:rPr>
                <w:lang w:eastAsia="en-US"/>
              </w:rPr>
              <w:t>(2,2)</w:t>
            </w:r>
          </w:p>
        </w:tc>
        <w:tc>
          <w:tcPr>
            <w:tcW w:w="533" w:type="pct"/>
            <w:noWrap/>
            <w:vAlign w:val="center"/>
            <w:hideMark/>
          </w:tcPr>
          <w:p w:rsidR="003602FD" w:rsidRPr="00CC4BD4" w:rsidRDefault="003602FD" w:rsidP="000258F8">
            <w:pPr>
              <w:spacing w:after="0"/>
              <w:jc w:val="center"/>
              <w:rPr>
                <w:lang w:eastAsia="en-US"/>
              </w:rPr>
            </w:pPr>
            <w:r w:rsidRPr="00CC4BD4">
              <w:rPr>
                <w:lang w:eastAsia="en-US"/>
              </w:rPr>
              <w:t>(2,2)</w:t>
            </w:r>
          </w:p>
        </w:tc>
        <w:tc>
          <w:tcPr>
            <w:tcW w:w="2020" w:type="pct"/>
            <w:vAlign w:val="center"/>
          </w:tcPr>
          <w:p w:rsidR="003602FD" w:rsidRPr="00CC4BD4" w:rsidRDefault="003602FD" w:rsidP="000258F8">
            <w:pPr>
              <w:spacing w:after="0"/>
              <w:jc w:val="center"/>
              <w:rPr>
                <w:lang w:eastAsia="en-US"/>
              </w:rPr>
            </w:pPr>
            <w:r>
              <w:object w:dxaOrig="6471" w:dyaOrig="1872" w14:anchorId="6F3A9ABA">
                <v:shape id="_x0000_i1032" type="#_x0000_t75" style="width:195pt;height:57pt" o:ole="">
                  <v:imagedata r:id="rId13" o:title=""/>
                </v:shape>
                <o:OLEObject Type="Embed" ProgID="Visio.Drawing.11" ShapeID="_x0000_i1032" DrawAspect="Content" ObjectID="_1501093823" r:id="rId30"/>
              </w:object>
            </w:r>
          </w:p>
        </w:tc>
        <w:tc>
          <w:tcPr>
            <w:tcW w:w="858" w:type="pct"/>
            <w:noWrap/>
            <w:vAlign w:val="center"/>
          </w:tcPr>
          <w:p w:rsidR="003602FD" w:rsidRDefault="003602FD" w:rsidP="00AD0FEE">
            <w:pPr>
              <w:spacing w:after="0"/>
              <w:jc w:val="center"/>
            </w:pPr>
            <w:r>
              <w:rPr>
                <w:i/>
              </w:rPr>
              <w:t>i</w:t>
            </w:r>
            <w:r w:rsidRPr="009C2119">
              <w:rPr>
                <w:vertAlign w:val="subscript"/>
              </w:rPr>
              <w:t>1,1</w:t>
            </w:r>
            <w:r>
              <w:t xml:space="preserve"> = 4 bits</w:t>
            </w:r>
          </w:p>
          <w:p w:rsidR="003602FD" w:rsidRDefault="003602FD" w:rsidP="00AD0FEE">
            <w:pPr>
              <w:spacing w:after="0"/>
              <w:jc w:val="center"/>
            </w:pPr>
            <w:r>
              <w:rPr>
                <w:i/>
              </w:rPr>
              <w:t>i</w:t>
            </w:r>
            <w:r w:rsidRPr="009C2119">
              <w:rPr>
                <w:vertAlign w:val="subscript"/>
              </w:rPr>
              <w:t>1,2</w:t>
            </w:r>
            <w:r>
              <w:t xml:space="preserve"> = 3 bits</w:t>
            </w:r>
          </w:p>
          <w:p w:rsidR="003602FD" w:rsidRPr="00CC4BD4" w:rsidRDefault="003602FD" w:rsidP="00AD0FEE">
            <w:pPr>
              <w:spacing w:after="0"/>
              <w:jc w:val="center"/>
              <w:rPr>
                <w:lang w:eastAsia="en-US"/>
              </w:rPr>
            </w:pPr>
            <w:r>
              <w:rPr>
                <w:i/>
              </w:rPr>
              <w:t>i</w:t>
            </w:r>
            <w:r>
              <w:rPr>
                <w:vertAlign w:val="subscript"/>
              </w:rPr>
              <w:t>2</w:t>
            </w:r>
            <w:r>
              <w:t xml:space="preserve"> = 4 bits</w:t>
            </w:r>
          </w:p>
        </w:tc>
      </w:tr>
      <w:tr w:rsidR="003602FD" w:rsidRPr="00CC4BD4" w:rsidTr="000258F8">
        <w:trPr>
          <w:trHeight w:val="70"/>
        </w:trPr>
        <w:tc>
          <w:tcPr>
            <w:tcW w:w="700" w:type="pct"/>
            <w:vAlign w:val="center"/>
          </w:tcPr>
          <w:p w:rsidR="003602FD" w:rsidRPr="00CC4BD4" w:rsidRDefault="003602FD" w:rsidP="000258F8">
            <w:pPr>
              <w:spacing w:after="0"/>
              <w:jc w:val="center"/>
              <w:rPr>
                <w:lang w:eastAsia="en-US"/>
              </w:rPr>
            </w:pPr>
            <w:r>
              <w:rPr>
                <w:lang w:eastAsia="en-US"/>
              </w:rPr>
              <w:t>(8,4)</w:t>
            </w:r>
          </w:p>
        </w:tc>
        <w:tc>
          <w:tcPr>
            <w:tcW w:w="422" w:type="pct"/>
            <w:vAlign w:val="center"/>
          </w:tcPr>
          <w:p w:rsidR="003602FD" w:rsidRPr="00CC4BD4" w:rsidRDefault="003602FD" w:rsidP="003602FD">
            <w:pPr>
              <w:spacing w:after="0"/>
              <w:jc w:val="center"/>
              <w:rPr>
                <w:lang w:eastAsia="en-US"/>
              </w:rPr>
            </w:pPr>
            <w:r>
              <w:rPr>
                <w:lang w:eastAsia="en-US"/>
              </w:rPr>
              <w:t>(1,1</w:t>
            </w:r>
            <w:r w:rsidRPr="00CC4BD4">
              <w:rPr>
                <w:lang w:eastAsia="en-US"/>
              </w:rPr>
              <w:t>)</w:t>
            </w:r>
          </w:p>
        </w:tc>
        <w:tc>
          <w:tcPr>
            <w:tcW w:w="466" w:type="pct"/>
            <w:noWrap/>
            <w:vAlign w:val="center"/>
          </w:tcPr>
          <w:p w:rsidR="003602FD" w:rsidRPr="00CC4BD4" w:rsidRDefault="003602FD" w:rsidP="00FF4D01">
            <w:pPr>
              <w:spacing w:after="0"/>
              <w:jc w:val="center"/>
              <w:rPr>
                <w:lang w:eastAsia="en-US"/>
              </w:rPr>
            </w:pPr>
            <w:r w:rsidRPr="00CC4BD4">
              <w:rPr>
                <w:lang w:eastAsia="en-US"/>
              </w:rPr>
              <w:t>(2,</w:t>
            </w:r>
            <w:r>
              <w:rPr>
                <w:lang w:eastAsia="en-US"/>
              </w:rPr>
              <w:t>1</w:t>
            </w:r>
            <w:r w:rsidRPr="00CC4BD4">
              <w:rPr>
                <w:lang w:eastAsia="en-US"/>
              </w:rPr>
              <w:t>)</w:t>
            </w:r>
          </w:p>
        </w:tc>
        <w:tc>
          <w:tcPr>
            <w:tcW w:w="533" w:type="pct"/>
            <w:noWrap/>
            <w:vAlign w:val="center"/>
          </w:tcPr>
          <w:p w:rsidR="003602FD" w:rsidRPr="00CC4BD4" w:rsidRDefault="003602FD" w:rsidP="003602FD">
            <w:pPr>
              <w:spacing w:after="0"/>
              <w:jc w:val="center"/>
              <w:rPr>
                <w:lang w:eastAsia="en-US"/>
              </w:rPr>
            </w:pPr>
            <w:r w:rsidRPr="00CC4BD4">
              <w:rPr>
                <w:lang w:eastAsia="en-US"/>
              </w:rPr>
              <w:t>(2,2)</w:t>
            </w:r>
          </w:p>
        </w:tc>
        <w:tc>
          <w:tcPr>
            <w:tcW w:w="2020" w:type="pct"/>
            <w:vAlign w:val="center"/>
          </w:tcPr>
          <w:p w:rsidR="003602FD" w:rsidRPr="00CC4BD4" w:rsidRDefault="003602FD" w:rsidP="000258F8">
            <w:pPr>
              <w:spacing w:after="0"/>
              <w:jc w:val="center"/>
              <w:rPr>
                <w:lang w:eastAsia="en-US"/>
              </w:rPr>
            </w:pPr>
            <w:r>
              <w:object w:dxaOrig="6471" w:dyaOrig="1872">
                <v:shape id="_x0000_i1033" type="#_x0000_t75" style="width:195pt;height:57pt" o:ole="">
                  <v:imagedata r:id="rId31" o:title=""/>
                </v:shape>
                <o:OLEObject Type="Embed" ProgID="Visio.Drawing.11" ShapeID="_x0000_i1033" DrawAspect="Content" ObjectID="_1501093824" r:id="rId32"/>
              </w:object>
            </w:r>
          </w:p>
        </w:tc>
        <w:tc>
          <w:tcPr>
            <w:tcW w:w="858" w:type="pct"/>
            <w:noWrap/>
            <w:vAlign w:val="center"/>
          </w:tcPr>
          <w:p w:rsidR="003602FD" w:rsidRDefault="003602FD" w:rsidP="00FF4D01">
            <w:pPr>
              <w:spacing w:after="0"/>
              <w:jc w:val="center"/>
            </w:pPr>
            <w:r>
              <w:rPr>
                <w:i/>
              </w:rPr>
              <w:t>i</w:t>
            </w:r>
            <w:r w:rsidRPr="009C2119">
              <w:rPr>
                <w:vertAlign w:val="subscript"/>
              </w:rPr>
              <w:t>1,1</w:t>
            </w:r>
            <w:r>
              <w:t xml:space="preserve"> = 4 bits</w:t>
            </w:r>
          </w:p>
          <w:p w:rsidR="003602FD" w:rsidRDefault="003602FD" w:rsidP="00FF4D01">
            <w:pPr>
              <w:spacing w:after="0"/>
              <w:jc w:val="center"/>
            </w:pPr>
            <w:r>
              <w:rPr>
                <w:i/>
              </w:rPr>
              <w:t>i</w:t>
            </w:r>
            <w:r w:rsidRPr="009C2119">
              <w:rPr>
                <w:vertAlign w:val="subscript"/>
              </w:rPr>
              <w:t>1,2</w:t>
            </w:r>
            <w:r>
              <w:t xml:space="preserve"> = 3 bits</w:t>
            </w:r>
          </w:p>
          <w:p w:rsidR="003602FD" w:rsidRPr="00CC4BD4" w:rsidRDefault="003602FD" w:rsidP="00FF4D01">
            <w:pPr>
              <w:spacing w:after="0"/>
              <w:jc w:val="center"/>
              <w:rPr>
                <w:lang w:eastAsia="en-US"/>
              </w:rPr>
            </w:pPr>
            <w:r>
              <w:rPr>
                <w:i/>
              </w:rPr>
              <w:t>i</w:t>
            </w:r>
            <w:r>
              <w:rPr>
                <w:vertAlign w:val="subscript"/>
              </w:rPr>
              <w:t>2</w:t>
            </w:r>
            <w:r>
              <w:t xml:space="preserve"> = 4 bits</w:t>
            </w:r>
          </w:p>
        </w:tc>
      </w:tr>
      <w:tr w:rsidR="003602FD" w:rsidRPr="00CC4BD4" w:rsidTr="000258F8">
        <w:trPr>
          <w:trHeight w:val="70"/>
        </w:trPr>
        <w:tc>
          <w:tcPr>
            <w:tcW w:w="700" w:type="pct"/>
            <w:vAlign w:val="center"/>
          </w:tcPr>
          <w:p w:rsidR="003602FD" w:rsidRPr="00CC4BD4" w:rsidRDefault="003602FD" w:rsidP="000258F8">
            <w:pPr>
              <w:spacing w:after="0"/>
              <w:jc w:val="center"/>
              <w:rPr>
                <w:lang w:eastAsia="en-US"/>
              </w:rPr>
            </w:pPr>
            <w:r>
              <w:rPr>
                <w:lang w:eastAsia="en-US"/>
              </w:rPr>
              <w:lastRenderedPageBreak/>
              <w:t>(8,2)</w:t>
            </w:r>
          </w:p>
        </w:tc>
        <w:tc>
          <w:tcPr>
            <w:tcW w:w="422" w:type="pct"/>
            <w:vAlign w:val="center"/>
          </w:tcPr>
          <w:p w:rsidR="003602FD" w:rsidRPr="00CC4BD4" w:rsidRDefault="003602FD" w:rsidP="00FC1AA7">
            <w:pPr>
              <w:spacing w:after="0"/>
              <w:jc w:val="center"/>
              <w:rPr>
                <w:lang w:eastAsia="en-US"/>
              </w:rPr>
            </w:pPr>
            <w:r>
              <w:rPr>
                <w:lang w:eastAsia="en-US"/>
              </w:rPr>
              <w:t>(1,1</w:t>
            </w:r>
            <w:r w:rsidRPr="00CC4BD4">
              <w:rPr>
                <w:lang w:eastAsia="en-US"/>
              </w:rPr>
              <w:t>)</w:t>
            </w:r>
          </w:p>
        </w:tc>
        <w:tc>
          <w:tcPr>
            <w:tcW w:w="466" w:type="pct"/>
            <w:noWrap/>
            <w:vAlign w:val="center"/>
          </w:tcPr>
          <w:p w:rsidR="003602FD" w:rsidRPr="00CC4BD4" w:rsidRDefault="003602FD" w:rsidP="00FF4D01">
            <w:pPr>
              <w:spacing w:after="0"/>
              <w:jc w:val="center"/>
              <w:rPr>
                <w:lang w:eastAsia="en-US"/>
              </w:rPr>
            </w:pPr>
            <w:r w:rsidRPr="00CC4BD4">
              <w:rPr>
                <w:lang w:eastAsia="en-US"/>
              </w:rPr>
              <w:t>(2,</w:t>
            </w:r>
            <w:r>
              <w:rPr>
                <w:lang w:eastAsia="en-US"/>
              </w:rPr>
              <w:t>1</w:t>
            </w:r>
            <w:r w:rsidRPr="00CC4BD4">
              <w:rPr>
                <w:lang w:eastAsia="en-US"/>
              </w:rPr>
              <w:t>)</w:t>
            </w:r>
          </w:p>
        </w:tc>
        <w:tc>
          <w:tcPr>
            <w:tcW w:w="533" w:type="pct"/>
            <w:noWrap/>
            <w:vAlign w:val="center"/>
          </w:tcPr>
          <w:p w:rsidR="003602FD" w:rsidRPr="00CC4BD4" w:rsidRDefault="003602FD" w:rsidP="003602FD">
            <w:pPr>
              <w:spacing w:after="0"/>
              <w:jc w:val="center"/>
              <w:rPr>
                <w:lang w:eastAsia="en-US"/>
              </w:rPr>
            </w:pPr>
            <w:r w:rsidRPr="00CC4BD4">
              <w:rPr>
                <w:lang w:eastAsia="en-US"/>
              </w:rPr>
              <w:t>(2,2)</w:t>
            </w:r>
          </w:p>
        </w:tc>
        <w:tc>
          <w:tcPr>
            <w:tcW w:w="2020" w:type="pct"/>
            <w:vAlign w:val="center"/>
          </w:tcPr>
          <w:p w:rsidR="003602FD" w:rsidRPr="00CC4BD4" w:rsidRDefault="003602FD" w:rsidP="000258F8">
            <w:pPr>
              <w:spacing w:after="0"/>
              <w:jc w:val="center"/>
              <w:rPr>
                <w:lang w:eastAsia="en-US"/>
              </w:rPr>
            </w:pPr>
            <w:r>
              <w:object w:dxaOrig="6471" w:dyaOrig="1872">
                <v:shape id="_x0000_i1034" type="#_x0000_t75" style="width:195pt;height:57pt" o:ole="">
                  <v:imagedata r:id="rId33" o:title=""/>
                </v:shape>
                <o:OLEObject Type="Embed" ProgID="Visio.Drawing.11" ShapeID="_x0000_i1034" DrawAspect="Content" ObjectID="_1501093825" r:id="rId34"/>
              </w:object>
            </w:r>
          </w:p>
        </w:tc>
        <w:tc>
          <w:tcPr>
            <w:tcW w:w="858" w:type="pct"/>
            <w:noWrap/>
            <w:vAlign w:val="center"/>
          </w:tcPr>
          <w:p w:rsidR="003602FD" w:rsidRDefault="003602FD" w:rsidP="00FF4D01">
            <w:pPr>
              <w:spacing w:after="0"/>
              <w:jc w:val="center"/>
            </w:pPr>
            <w:r>
              <w:rPr>
                <w:i/>
              </w:rPr>
              <w:t>i</w:t>
            </w:r>
            <w:r w:rsidRPr="009C2119">
              <w:rPr>
                <w:vertAlign w:val="subscript"/>
              </w:rPr>
              <w:t>1,1</w:t>
            </w:r>
            <w:r>
              <w:t xml:space="preserve"> = 4 bits</w:t>
            </w:r>
          </w:p>
          <w:p w:rsidR="003602FD" w:rsidRDefault="003602FD" w:rsidP="00FF4D01">
            <w:pPr>
              <w:spacing w:after="0"/>
              <w:jc w:val="center"/>
            </w:pPr>
            <w:r>
              <w:rPr>
                <w:i/>
              </w:rPr>
              <w:t>i</w:t>
            </w:r>
            <w:r w:rsidRPr="009C2119">
              <w:rPr>
                <w:vertAlign w:val="subscript"/>
              </w:rPr>
              <w:t>1,2</w:t>
            </w:r>
            <w:r>
              <w:t xml:space="preserve"> = 2 bits</w:t>
            </w:r>
          </w:p>
          <w:p w:rsidR="003602FD" w:rsidRPr="00CC4BD4" w:rsidRDefault="003602FD" w:rsidP="00FF4D01">
            <w:pPr>
              <w:spacing w:after="0"/>
              <w:jc w:val="center"/>
              <w:rPr>
                <w:lang w:eastAsia="en-US"/>
              </w:rPr>
            </w:pPr>
            <w:r>
              <w:rPr>
                <w:i/>
              </w:rPr>
              <w:t>i</w:t>
            </w:r>
            <w:r>
              <w:rPr>
                <w:vertAlign w:val="subscript"/>
              </w:rPr>
              <w:t>2</w:t>
            </w:r>
            <w:r>
              <w:t xml:space="preserve"> = 4 bits</w:t>
            </w:r>
          </w:p>
        </w:tc>
      </w:tr>
    </w:tbl>
    <w:p w:rsidR="00363E96" w:rsidRPr="002C1A89" w:rsidRDefault="00363E96" w:rsidP="00ED0A35">
      <w:pPr>
        <w:spacing w:line="360" w:lineRule="auto"/>
        <w:rPr>
          <w:lang w:val="en-GB" w:eastAsia="en-US"/>
        </w:rPr>
      </w:pPr>
    </w:p>
    <w:p w:rsidR="00356ACB" w:rsidRDefault="00356ACB" w:rsidP="00356ACB">
      <w:pPr>
        <w:keepNext/>
        <w:spacing w:line="360" w:lineRule="auto"/>
        <w:jc w:val="center"/>
      </w:pPr>
      <w:r>
        <w:rPr>
          <w:noProof/>
          <w:lang w:eastAsia="zh-TW"/>
        </w:rPr>
        <w:drawing>
          <wp:inline distT="0" distB="0" distL="0" distR="0" wp14:anchorId="28DDCB16" wp14:editId="5FC4C9EE">
            <wp:extent cx="1896533" cy="2142067"/>
            <wp:effectExtent l="0" t="0" r="27940" b="1079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noProof/>
          <w:lang w:eastAsia="zh-TW"/>
        </w:rPr>
        <w:drawing>
          <wp:inline distT="0" distB="0" distL="0" distR="0" wp14:anchorId="1B839F7B" wp14:editId="2389FA5E">
            <wp:extent cx="1896533" cy="2142067"/>
            <wp:effectExtent l="0" t="0" r="27940" b="1079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noProof/>
          <w:lang w:eastAsia="zh-TW"/>
        </w:rPr>
        <w:drawing>
          <wp:inline distT="0" distB="0" distL="0" distR="0" wp14:anchorId="7F56A2F7" wp14:editId="39B6CE20">
            <wp:extent cx="1896533" cy="2142067"/>
            <wp:effectExtent l="0" t="0" r="27940" b="1079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356ACB" w:rsidRDefault="00356ACB" w:rsidP="00674AEF">
      <w:pPr>
        <w:pStyle w:val="Caption"/>
        <w:spacing w:line="360" w:lineRule="auto"/>
        <w:jc w:val="center"/>
      </w:pPr>
      <w:bookmarkStart w:id="9" w:name="_Ref427256390"/>
      <w:r>
        <w:t xml:space="preserve">Figure </w:t>
      </w:r>
      <w:r>
        <w:fldChar w:fldCharType="begin"/>
      </w:r>
      <w:r>
        <w:instrText xml:space="preserve"> SEQ Figure \* ARABIC </w:instrText>
      </w:r>
      <w:r>
        <w:fldChar w:fldCharType="separate"/>
      </w:r>
      <w:r w:rsidR="00455E94">
        <w:rPr>
          <w:noProof/>
        </w:rPr>
        <w:t>4</w:t>
      </w:r>
      <w:r>
        <w:fldChar w:fldCharType="end"/>
      </w:r>
      <w:bookmarkEnd w:id="9"/>
      <w:r>
        <w:t xml:space="preserve">: </w:t>
      </w:r>
      <w:r w:rsidR="002643B3">
        <w:t>Oversampling factor: rank-1 SU-MIMO for (</w:t>
      </w:r>
      <w:r w:rsidR="002643B3" w:rsidRPr="00DA1243">
        <w:rPr>
          <w:rFonts w:hint="eastAsia"/>
          <w:i/>
        </w:rPr>
        <w:t>M</w:t>
      </w:r>
      <w:r w:rsidR="002643B3" w:rsidRPr="00DA1243">
        <w:rPr>
          <w:rFonts w:hint="eastAsia"/>
          <w:vertAlign w:val="subscript"/>
        </w:rPr>
        <w:t>TXRU</w:t>
      </w:r>
      <w:r w:rsidR="002643B3">
        <w:t xml:space="preserve">, </w:t>
      </w:r>
      <w:r w:rsidR="002643B3" w:rsidRPr="00DA1243">
        <w:rPr>
          <w:rFonts w:hint="eastAsia"/>
          <w:i/>
        </w:rPr>
        <w:t>N</w:t>
      </w:r>
      <w:r w:rsidR="002643B3">
        <w:rPr>
          <w:rFonts w:hint="eastAsia"/>
        </w:rPr>
        <w:t xml:space="preserve">, </w:t>
      </w:r>
      <w:r w:rsidR="002643B3" w:rsidRPr="00DA1243">
        <w:rPr>
          <w:rFonts w:hint="eastAsia"/>
          <w:i/>
        </w:rPr>
        <w:t>P</w:t>
      </w:r>
      <w:r w:rsidR="002643B3">
        <w:rPr>
          <w:rFonts w:hint="eastAsia"/>
        </w:rPr>
        <w:t>) = (</w:t>
      </w:r>
      <w:r w:rsidR="002643B3">
        <w:t xml:space="preserve">2, </w:t>
      </w:r>
      <w:r w:rsidR="002643B3">
        <w:rPr>
          <w:rFonts w:hint="eastAsia"/>
        </w:rPr>
        <w:t>4, 2)</w:t>
      </w:r>
      <w:r w:rsidR="002643B3">
        <w:t xml:space="preserve"> and UMi-2GHz – (heavy load)</w:t>
      </w:r>
      <w:r w:rsidR="00674AEF">
        <w:t xml:space="preserve"> </w:t>
      </w:r>
    </w:p>
    <w:p w:rsidR="00356ACB" w:rsidRDefault="00356ACB" w:rsidP="00356ACB">
      <w:pPr>
        <w:keepNext/>
        <w:spacing w:line="360" w:lineRule="auto"/>
        <w:jc w:val="center"/>
      </w:pPr>
      <w:r>
        <w:rPr>
          <w:noProof/>
          <w:lang w:eastAsia="zh-TW"/>
        </w:rPr>
        <w:drawing>
          <wp:inline distT="0" distB="0" distL="0" distR="0" wp14:anchorId="350E66C9" wp14:editId="0489F99A">
            <wp:extent cx="1896533" cy="2142067"/>
            <wp:effectExtent l="0" t="0" r="27940" b="1079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noProof/>
          <w:lang w:eastAsia="zh-TW"/>
        </w:rPr>
        <w:drawing>
          <wp:inline distT="0" distB="0" distL="0" distR="0" wp14:anchorId="3C392E7C" wp14:editId="78B924F5">
            <wp:extent cx="1896533" cy="2142067"/>
            <wp:effectExtent l="0" t="0" r="27940" b="1079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noProof/>
          <w:lang w:eastAsia="zh-TW"/>
        </w:rPr>
        <w:drawing>
          <wp:inline distT="0" distB="0" distL="0" distR="0" wp14:anchorId="71CBCA01" wp14:editId="32118412">
            <wp:extent cx="1896533" cy="2142067"/>
            <wp:effectExtent l="0" t="0" r="27940" b="10795"/>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356ACB" w:rsidRDefault="00356ACB" w:rsidP="00674AEF">
      <w:pPr>
        <w:pStyle w:val="Caption"/>
        <w:spacing w:line="360" w:lineRule="auto"/>
        <w:jc w:val="center"/>
      </w:pPr>
      <w:bookmarkStart w:id="10" w:name="_Ref427256393"/>
      <w:r>
        <w:t xml:space="preserve">Figure </w:t>
      </w:r>
      <w:r>
        <w:fldChar w:fldCharType="begin"/>
      </w:r>
      <w:r>
        <w:instrText xml:space="preserve"> SEQ Figure \* ARABIC </w:instrText>
      </w:r>
      <w:r>
        <w:fldChar w:fldCharType="separate"/>
      </w:r>
      <w:r w:rsidR="00455E94">
        <w:rPr>
          <w:noProof/>
        </w:rPr>
        <w:t>5</w:t>
      </w:r>
      <w:r>
        <w:fldChar w:fldCharType="end"/>
      </w:r>
      <w:bookmarkEnd w:id="10"/>
      <w:r>
        <w:t xml:space="preserve">: </w:t>
      </w:r>
      <w:r w:rsidR="002643B3">
        <w:t>Oversampling factor: rank-1 MU-MIMO for (</w:t>
      </w:r>
      <w:r w:rsidR="002643B3" w:rsidRPr="00DA1243">
        <w:rPr>
          <w:rFonts w:hint="eastAsia"/>
          <w:i/>
        </w:rPr>
        <w:t>M</w:t>
      </w:r>
      <w:r w:rsidR="002643B3" w:rsidRPr="00DA1243">
        <w:rPr>
          <w:rFonts w:hint="eastAsia"/>
          <w:vertAlign w:val="subscript"/>
        </w:rPr>
        <w:t>TXRU</w:t>
      </w:r>
      <w:r w:rsidR="002643B3">
        <w:t xml:space="preserve">, </w:t>
      </w:r>
      <w:r w:rsidR="002643B3" w:rsidRPr="00DA1243">
        <w:rPr>
          <w:rFonts w:hint="eastAsia"/>
          <w:i/>
        </w:rPr>
        <w:t>N</w:t>
      </w:r>
      <w:r w:rsidR="002643B3">
        <w:rPr>
          <w:rFonts w:hint="eastAsia"/>
        </w:rPr>
        <w:t xml:space="preserve">, </w:t>
      </w:r>
      <w:r w:rsidR="002643B3" w:rsidRPr="00DA1243">
        <w:rPr>
          <w:rFonts w:hint="eastAsia"/>
          <w:i/>
        </w:rPr>
        <w:t>P</w:t>
      </w:r>
      <w:r w:rsidR="002643B3">
        <w:rPr>
          <w:rFonts w:hint="eastAsia"/>
        </w:rPr>
        <w:t>) = (</w:t>
      </w:r>
      <w:r w:rsidR="002643B3">
        <w:t xml:space="preserve">2, </w:t>
      </w:r>
      <w:r w:rsidR="002643B3">
        <w:rPr>
          <w:rFonts w:hint="eastAsia"/>
        </w:rPr>
        <w:t>4, 2)</w:t>
      </w:r>
      <w:r w:rsidR="002643B3">
        <w:t xml:space="preserve"> and UMi-2GHz – (heavy load)</w:t>
      </w:r>
      <w:r w:rsidR="00674AEF">
        <w:t xml:space="preserve"> </w:t>
      </w:r>
    </w:p>
    <w:p w:rsidR="00356ACB" w:rsidRDefault="00356ACB" w:rsidP="00C5506A">
      <w:pPr>
        <w:pStyle w:val="Caption"/>
        <w:keepNext/>
        <w:spacing w:line="360" w:lineRule="auto"/>
        <w:ind w:firstLine="284"/>
        <w:rPr>
          <w:b w:val="0"/>
        </w:rPr>
      </w:pPr>
      <w:r w:rsidRPr="00F12213">
        <w:rPr>
          <w:b w:val="0"/>
        </w:rPr>
        <w:t>The details of</w:t>
      </w:r>
      <w:r>
        <w:rPr>
          <w:b w:val="0"/>
        </w:rPr>
        <w:t xml:space="preserve"> the</w:t>
      </w:r>
      <w:r w:rsidRPr="00F12213">
        <w:rPr>
          <w:b w:val="0"/>
        </w:rPr>
        <w:t xml:space="preserve"> two results </w:t>
      </w:r>
      <w:proofErr w:type="gramStart"/>
      <w:r w:rsidRPr="00F12213">
        <w:rPr>
          <w:b w:val="0"/>
        </w:rPr>
        <w:t>are captured</w:t>
      </w:r>
      <w:proofErr w:type="gramEnd"/>
      <w:r w:rsidRPr="00F12213">
        <w:rPr>
          <w:b w:val="0"/>
        </w:rPr>
        <w:t xml:space="preserve"> in</w:t>
      </w:r>
      <w:r w:rsidR="00487329">
        <w:rPr>
          <w:b w:val="0"/>
        </w:rPr>
        <w:t xml:space="preserve"> </w:t>
      </w:r>
      <w:r w:rsidR="00C357F8" w:rsidRPr="00C357F8">
        <w:rPr>
          <w:b w:val="0"/>
        </w:rPr>
        <w:fldChar w:fldCharType="begin"/>
      </w:r>
      <w:r w:rsidR="00C357F8" w:rsidRPr="00C357F8">
        <w:rPr>
          <w:b w:val="0"/>
        </w:rPr>
        <w:instrText xml:space="preserve"> REF _Ref427337640 \h  \* MERGEFORMAT </w:instrText>
      </w:r>
      <w:r w:rsidR="00C357F8" w:rsidRPr="00C357F8">
        <w:rPr>
          <w:b w:val="0"/>
        </w:rPr>
      </w:r>
      <w:r w:rsidR="00C357F8" w:rsidRPr="00C357F8">
        <w:rPr>
          <w:b w:val="0"/>
        </w:rPr>
        <w:fldChar w:fldCharType="separate"/>
      </w:r>
      <w:r w:rsidR="00455E94" w:rsidRPr="00455E94">
        <w:rPr>
          <w:b w:val="0"/>
        </w:rPr>
        <w:t xml:space="preserve">Table </w:t>
      </w:r>
      <w:r w:rsidR="00455E94" w:rsidRPr="00455E94">
        <w:rPr>
          <w:b w:val="0"/>
          <w:noProof/>
        </w:rPr>
        <w:t>9</w:t>
      </w:r>
      <w:r w:rsidR="00C357F8" w:rsidRPr="00C357F8">
        <w:rPr>
          <w:b w:val="0"/>
        </w:rPr>
        <w:fldChar w:fldCharType="end"/>
      </w:r>
      <w:r w:rsidR="00C357F8" w:rsidRPr="00C357F8">
        <w:rPr>
          <w:b w:val="0"/>
        </w:rPr>
        <w:t xml:space="preserve"> and </w:t>
      </w:r>
      <w:r w:rsidR="00C357F8" w:rsidRPr="00C357F8">
        <w:rPr>
          <w:b w:val="0"/>
        </w:rPr>
        <w:fldChar w:fldCharType="begin"/>
      </w:r>
      <w:r w:rsidR="00C357F8" w:rsidRPr="00C357F8">
        <w:rPr>
          <w:b w:val="0"/>
        </w:rPr>
        <w:instrText xml:space="preserve"> REF _Ref427256695 \h  \* MERGEFORMAT </w:instrText>
      </w:r>
      <w:r w:rsidR="00C357F8" w:rsidRPr="00C357F8">
        <w:rPr>
          <w:b w:val="0"/>
        </w:rPr>
      </w:r>
      <w:r w:rsidR="00C357F8" w:rsidRPr="00C357F8">
        <w:rPr>
          <w:b w:val="0"/>
        </w:rPr>
        <w:fldChar w:fldCharType="separate"/>
      </w:r>
      <w:r w:rsidR="00455E94" w:rsidRPr="00455E94">
        <w:rPr>
          <w:b w:val="0"/>
        </w:rPr>
        <w:t xml:space="preserve">Table </w:t>
      </w:r>
      <w:r w:rsidR="00455E94" w:rsidRPr="00455E94">
        <w:rPr>
          <w:b w:val="0"/>
          <w:noProof/>
        </w:rPr>
        <w:t>10</w:t>
      </w:r>
      <w:r w:rsidR="00C357F8" w:rsidRPr="00C357F8">
        <w:rPr>
          <w:b w:val="0"/>
        </w:rPr>
        <w:fldChar w:fldCharType="end"/>
      </w:r>
      <w:r w:rsidR="00C357F8" w:rsidRPr="00C357F8">
        <w:rPr>
          <w:b w:val="0"/>
        </w:rPr>
        <w:t>.</w:t>
      </w:r>
      <w:r w:rsidR="00C357F8">
        <w:rPr>
          <w:b w:val="0"/>
        </w:rPr>
        <w:t xml:space="preserve"> </w:t>
      </w:r>
      <w:r>
        <w:rPr>
          <w:b w:val="0"/>
        </w:rPr>
        <w:t>Based on these results, we can obser</w:t>
      </w:r>
      <w:r w:rsidR="00C5506A">
        <w:rPr>
          <w:b w:val="0"/>
        </w:rPr>
        <w:t>ve that o</w:t>
      </w:r>
      <w:r w:rsidR="0027492B" w:rsidRPr="00996710">
        <w:rPr>
          <w:b w:val="0"/>
        </w:rPr>
        <w:t xml:space="preserve">versampling factor </w:t>
      </w:r>
      <w:r w:rsidRPr="00996710">
        <w:rPr>
          <w:rFonts w:hint="eastAsia"/>
          <w:b w:val="0"/>
        </w:rPr>
        <w:t>(</w:t>
      </w:r>
      <w:r w:rsidR="0027492B" w:rsidRPr="00996710">
        <w:rPr>
          <w:b w:val="0"/>
          <w:i/>
        </w:rPr>
        <w:t>o</w:t>
      </w:r>
      <w:r w:rsidRPr="00996710">
        <w:rPr>
          <w:rFonts w:hint="eastAsia"/>
          <w:b w:val="0"/>
          <w:vertAlign w:val="subscript"/>
        </w:rPr>
        <w:t>1</w:t>
      </w:r>
      <w:r w:rsidRPr="00996710">
        <w:rPr>
          <w:rFonts w:hint="eastAsia"/>
          <w:b w:val="0"/>
        </w:rPr>
        <w:t xml:space="preserve">, </w:t>
      </w:r>
      <w:r w:rsidR="0027492B" w:rsidRPr="00996710">
        <w:rPr>
          <w:b w:val="0"/>
          <w:i/>
        </w:rPr>
        <w:t>o</w:t>
      </w:r>
      <w:r w:rsidRPr="00996710">
        <w:rPr>
          <w:rFonts w:hint="eastAsia"/>
          <w:b w:val="0"/>
          <w:vertAlign w:val="subscript"/>
        </w:rPr>
        <w:t>2</w:t>
      </w:r>
      <w:r w:rsidRPr="00996710">
        <w:rPr>
          <w:rFonts w:hint="eastAsia"/>
          <w:b w:val="0"/>
        </w:rPr>
        <w:t>) =</w:t>
      </w:r>
      <w:r w:rsidRPr="00996710">
        <w:rPr>
          <w:b w:val="0"/>
        </w:rPr>
        <w:t xml:space="preserve"> </w:t>
      </w:r>
      <w:r w:rsidR="0027492B" w:rsidRPr="00996710">
        <w:rPr>
          <w:b w:val="0"/>
        </w:rPr>
        <w:t>(8,8</w:t>
      </w:r>
      <w:r w:rsidRPr="00996710">
        <w:rPr>
          <w:b w:val="0"/>
        </w:rPr>
        <w:t>) shows the best performance between</w:t>
      </w:r>
      <w:r w:rsidR="0027492B" w:rsidRPr="00996710">
        <w:rPr>
          <w:b w:val="0"/>
        </w:rPr>
        <w:t xml:space="preserve"> three oversampling factors (8,8) (8,4), and </w:t>
      </w:r>
      <w:r w:rsidRPr="00996710">
        <w:rPr>
          <w:b w:val="0"/>
        </w:rPr>
        <w:t>(2,2)</w:t>
      </w:r>
      <w:r w:rsidR="008800EF">
        <w:rPr>
          <w:b w:val="0"/>
        </w:rPr>
        <w:t xml:space="preserve"> for </w:t>
      </w:r>
      <w:r w:rsidR="008800EF" w:rsidRPr="00D21474">
        <w:rPr>
          <w:b w:val="0"/>
        </w:rPr>
        <w:t>(</w:t>
      </w:r>
      <w:r w:rsidR="008800EF" w:rsidRPr="00D21474">
        <w:rPr>
          <w:rFonts w:hint="eastAsia"/>
          <w:b w:val="0"/>
          <w:i/>
        </w:rPr>
        <w:t>M</w:t>
      </w:r>
      <w:r w:rsidR="008800EF" w:rsidRPr="00D21474">
        <w:rPr>
          <w:rFonts w:hint="eastAsia"/>
          <w:b w:val="0"/>
          <w:vertAlign w:val="subscript"/>
        </w:rPr>
        <w:t>TXRU</w:t>
      </w:r>
      <w:r w:rsidR="008800EF" w:rsidRPr="00D21474">
        <w:rPr>
          <w:b w:val="0"/>
        </w:rPr>
        <w:t xml:space="preserve">, </w:t>
      </w:r>
      <w:r w:rsidR="008800EF" w:rsidRPr="00D21474">
        <w:rPr>
          <w:rFonts w:hint="eastAsia"/>
          <w:b w:val="0"/>
          <w:i/>
        </w:rPr>
        <w:t>N</w:t>
      </w:r>
      <w:r w:rsidR="008800EF" w:rsidRPr="00D21474">
        <w:rPr>
          <w:rFonts w:hint="eastAsia"/>
          <w:b w:val="0"/>
        </w:rPr>
        <w:t xml:space="preserve">, </w:t>
      </w:r>
      <w:r w:rsidR="008800EF" w:rsidRPr="00D21474">
        <w:rPr>
          <w:rFonts w:hint="eastAsia"/>
          <w:b w:val="0"/>
          <w:i/>
        </w:rPr>
        <w:t>P</w:t>
      </w:r>
      <w:r w:rsidR="008800EF" w:rsidRPr="00D21474">
        <w:rPr>
          <w:rFonts w:hint="eastAsia"/>
          <w:b w:val="0"/>
        </w:rPr>
        <w:t>) = (</w:t>
      </w:r>
      <w:r w:rsidR="008800EF">
        <w:rPr>
          <w:b w:val="0"/>
        </w:rPr>
        <w:t>2</w:t>
      </w:r>
      <w:r w:rsidR="008800EF" w:rsidRPr="00D21474">
        <w:rPr>
          <w:b w:val="0"/>
        </w:rPr>
        <w:t xml:space="preserve">, </w:t>
      </w:r>
      <w:r w:rsidR="008800EF">
        <w:rPr>
          <w:b w:val="0"/>
        </w:rPr>
        <w:t>4</w:t>
      </w:r>
      <w:r w:rsidR="008800EF" w:rsidRPr="00D21474">
        <w:rPr>
          <w:rFonts w:hint="eastAsia"/>
          <w:b w:val="0"/>
        </w:rPr>
        <w:t>, 2)</w:t>
      </w:r>
      <w:r w:rsidR="008800EF">
        <w:rPr>
          <w:b w:val="0"/>
        </w:rPr>
        <w:t xml:space="preserve"> and codebook parameters in </w:t>
      </w:r>
      <w:r w:rsidR="008800EF" w:rsidRPr="008800EF">
        <w:rPr>
          <w:b w:val="0"/>
        </w:rPr>
        <w:fldChar w:fldCharType="begin"/>
      </w:r>
      <w:r w:rsidR="008800EF" w:rsidRPr="008800EF">
        <w:rPr>
          <w:b w:val="0"/>
        </w:rPr>
        <w:instrText xml:space="preserve"> REF _Ref427256112 \h </w:instrText>
      </w:r>
      <w:r w:rsidR="008800EF">
        <w:rPr>
          <w:b w:val="0"/>
        </w:rPr>
        <w:instrText xml:space="preserve"> \* MERGEFORMAT </w:instrText>
      </w:r>
      <w:r w:rsidR="008800EF" w:rsidRPr="008800EF">
        <w:rPr>
          <w:b w:val="0"/>
        </w:rPr>
      </w:r>
      <w:r w:rsidR="008800EF" w:rsidRPr="008800EF">
        <w:rPr>
          <w:b w:val="0"/>
        </w:rPr>
        <w:fldChar w:fldCharType="separate"/>
      </w:r>
      <w:r w:rsidR="00455E94" w:rsidRPr="00455E94">
        <w:rPr>
          <w:b w:val="0"/>
        </w:rPr>
        <w:t xml:space="preserve">Table </w:t>
      </w:r>
      <w:r w:rsidR="00455E94" w:rsidRPr="00455E94">
        <w:rPr>
          <w:b w:val="0"/>
          <w:noProof/>
        </w:rPr>
        <w:t>3</w:t>
      </w:r>
      <w:r w:rsidR="008800EF" w:rsidRPr="008800EF">
        <w:rPr>
          <w:b w:val="0"/>
        </w:rPr>
        <w:fldChar w:fldCharType="end"/>
      </w:r>
      <w:r w:rsidR="00F9036C" w:rsidRPr="00996710">
        <w:rPr>
          <w:b w:val="0"/>
        </w:rPr>
        <w:t xml:space="preserve">; performance gap between </w:t>
      </w:r>
      <w:r w:rsidR="00F9036C" w:rsidRPr="00996710">
        <w:rPr>
          <w:rFonts w:hint="eastAsia"/>
          <w:b w:val="0"/>
        </w:rPr>
        <w:t>(</w:t>
      </w:r>
      <w:r w:rsidR="00F9036C" w:rsidRPr="00996710">
        <w:rPr>
          <w:b w:val="0"/>
          <w:i/>
        </w:rPr>
        <w:t>o</w:t>
      </w:r>
      <w:r w:rsidR="00F9036C" w:rsidRPr="00996710">
        <w:rPr>
          <w:rFonts w:hint="eastAsia"/>
          <w:b w:val="0"/>
          <w:vertAlign w:val="subscript"/>
        </w:rPr>
        <w:t>1</w:t>
      </w:r>
      <w:r w:rsidR="00F9036C" w:rsidRPr="00996710">
        <w:rPr>
          <w:rFonts w:hint="eastAsia"/>
          <w:b w:val="0"/>
        </w:rPr>
        <w:t xml:space="preserve">, </w:t>
      </w:r>
      <w:r w:rsidR="00F9036C" w:rsidRPr="00996710">
        <w:rPr>
          <w:b w:val="0"/>
          <w:i/>
        </w:rPr>
        <w:t>o</w:t>
      </w:r>
      <w:r w:rsidR="00F9036C" w:rsidRPr="00996710">
        <w:rPr>
          <w:rFonts w:hint="eastAsia"/>
          <w:b w:val="0"/>
          <w:vertAlign w:val="subscript"/>
        </w:rPr>
        <w:t>2</w:t>
      </w:r>
      <w:r w:rsidR="00F9036C" w:rsidRPr="00996710">
        <w:rPr>
          <w:rFonts w:hint="eastAsia"/>
          <w:b w:val="0"/>
        </w:rPr>
        <w:t>) =</w:t>
      </w:r>
      <w:r w:rsidR="00F9036C" w:rsidRPr="00996710">
        <w:rPr>
          <w:b w:val="0"/>
        </w:rPr>
        <w:t xml:space="preserve"> (8,8) and (8,4) are small</w:t>
      </w:r>
      <w:r w:rsidR="00C5506A">
        <w:rPr>
          <w:b w:val="0"/>
        </w:rPr>
        <w:t>;</w:t>
      </w:r>
      <w:r w:rsidR="00F9036C" w:rsidRPr="00996710">
        <w:rPr>
          <w:b w:val="0"/>
        </w:rPr>
        <w:t xml:space="preserve"> and that between </w:t>
      </w:r>
      <w:r w:rsidR="00F9036C" w:rsidRPr="00996710">
        <w:rPr>
          <w:rFonts w:hint="eastAsia"/>
          <w:b w:val="0"/>
        </w:rPr>
        <w:t>(</w:t>
      </w:r>
      <w:r w:rsidR="00F9036C" w:rsidRPr="00996710">
        <w:rPr>
          <w:b w:val="0"/>
          <w:i/>
        </w:rPr>
        <w:t>o</w:t>
      </w:r>
      <w:r w:rsidR="00F9036C" w:rsidRPr="00996710">
        <w:rPr>
          <w:rFonts w:hint="eastAsia"/>
          <w:b w:val="0"/>
          <w:vertAlign w:val="subscript"/>
        </w:rPr>
        <w:t>1</w:t>
      </w:r>
      <w:r w:rsidR="00F9036C" w:rsidRPr="00996710">
        <w:rPr>
          <w:rFonts w:hint="eastAsia"/>
          <w:b w:val="0"/>
        </w:rPr>
        <w:t xml:space="preserve">, </w:t>
      </w:r>
      <w:r w:rsidR="00F9036C" w:rsidRPr="00996710">
        <w:rPr>
          <w:b w:val="0"/>
          <w:i/>
        </w:rPr>
        <w:t>o</w:t>
      </w:r>
      <w:r w:rsidR="00F9036C" w:rsidRPr="00996710">
        <w:rPr>
          <w:rFonts w:hint="eastAsia"/>
          <w:b w:val="0"/>
          <w:vertAlign w:val="subscript"/>
        </w:rPr>
        <w:t>2</w:t>
      </w:r>
      <w:r w:rsidR="00F9036C" w:rsidRPr="00996710">
        <w:rPr>
          <w:rFonts w:hint="eastAsia"/>
          <w:b w:val="0"/>
        </w:rPr>
        <w:t>) =</w:t>
      </w:r>
      <w:r w:rsidR="00F9036C" w:rsidRPr="00996710">
        <w:rPr>
          <w:b w:val="0"/>
        </w:rPr>
        <w:t xml:space="preserve"> (8,8) and (8,2) is relatively large.</w:t>
      </w:r>
    </w:p>
    <w:p w:rsidR="007214F2" w:rsidRDefault="007214F2" w:rsidP="007214F2">
      <w:pPr>
        <w:spacing w:line="360" w:lineRule="auto"/>
        <w:ind w:firstLine="284"/>
        <w:rPr>
          <w:lang w:val="en-GB" w:eastAsia="en-US"/>
        </w:rPr>
      </w:pPr>
      <w:r>
        <w:rPr>
          <w:lang w:val="en-GB" w:eastAsia="en-US"/>
        </w:rPr>
        <w:t>The “</w:t>
      </w:r>
      <w:r w:rsidRPr="009A61ED">
        <w:rPr>
          <w:b/>
          <w:lang w:val="en-GB" w:eastAsia="en-US"/>
        </w:rPr>
        <w:t>tall</w:t>
      </w:r>
      <w:r>
        <w:rPr>
          <w:lang w:val="en-GB" w:eastAsia="en-US"/>
        </w:rPr>
        <w:t>” antenna port configuration (</w:t>
      </w:r>
      <w:r w:rsidRPr="003602FD">
        <w:rPr>
          <w:i/>
          <w:lang w:val="en-GB" w:eastAsia="en-US"/>
        </w:rPr>
        <w:t>M</w:t>
      </w:r>
      <w:r w:rsidRPr="003602FD">
        <w:rPr>
          <w:vertAlign w:val="subscript"/>
          <w:lang w:val="en-GB" w:eastAsia="en-US"/>
        </w:rPr>
        <w:t>TXRU</w:t>
      </w:r>
      <w:r>
        <w:rPr>
          <w:lang w:val="en-GB" w:eastAsia="en-US"/>
        </w:rPr>
        <w:t xml:space="preserve">, </w:t>
      </w:r>
      <w:r w:rsidRPr="003602FD">
        <w:rPr>
          <w:i/>
          <w:lang w:val="en-GB" w:eastAsia="en-US"/>
        </w:rPr>
        <w:t>N</w:t>
      </w:r>
      <w:r>
        <w:rPr>
          <w:i/>
          <w:lang w:val="en-GB" w:eastAsia="en-US"/>
        </w:rPr>
        <w:t>,</w:t>
      </w:r>
      <w:r>
        <w:rPr>
          <w:lang w:val="en-GB" w:eastAsia="en-US"/>
        </w:rPr>
        <w:t xml:space="preserve"> </w:t>
      </w:r>
      <w:r w:rsidRPr="003602FD">
        <w:rPr>
          <w:i/>
          <w:lang w:val="en-GB" w:eastAsia="en-US"/>
        </w:rPr>
        <w:t>P</w:t>
      </w:r>
      <w:r>
        <w:rPr>
          <w:lang w:val="en-GB" w:eastAsia="en-US"/>
        </w:rPr>
        <w:t>) = (4</w:t>
      </w:r>
      <w:proofErr w:type="gramStart"/>
      <w:r>
        <w:rPr>
          <w:lang w:val="en-GB" w:eastAsia="en-US"/>
        </w:rPr>
        <w:t>,2,2</w:t>
      </w:r>
      <w:proofErr w:type="gramEnd"/>
      <w:r>
        <w:rPr>
          <w:lang w:val="en-GB" w:eastAsia="en-US"/>
        </w:rPr>
        <w:t xml:space="preserve">) is considered next. </w:t>
      </w:r>
      <w:r w:rsidR="00A13715">
        <w:rPr>
          <w:lang w:val="en-GB" w:eastAsia="en-US"/>
        </w:rPr>
        <w:fldChar w:fldCharType="begin"/>
      </w:r>
      <w:r w:rsidR="00A13715">
        <w:rPr>
          <w:lang w:val="en-GB" w:eastAsia="en-US"/>
        </w:rPr>
        <w:instrText xml:space="preserve"> REF _Ref427338472 \h </w:instrText>
      </w:r>
      <w:r w:rsidR="00A13715">
        <w:rPr>
          <w:lang w:val="en-GB" w:eastAsia="en-US"/>
        </w:rPr>
      </w:r>
      <w:r w:rsidR="00A13715">
        <w:rPr>
          <w:lang w:val="en-GB" w:eastAsia="en-US"/>
        </w:rPr>
        <w:fldChar w:fldCharType="separate"/>
      </w:r>
      <w:r w:rsidR="00455E94">
        <w:t xml:space="preserve">Figure </w:t>
      </w:r>
      <w:r w:rsidR="00455E94">
        <w:rPr>
          <w:noProof/>
        </w:rPr>
        <w:t>6</w:t>
      </w:r>
      <w:r w:rsidR="00A13715">
        <w:rPr>
          <w:lang w:val="en-GB" w:eastAsia="en-US"/>
        </w:rPr>
        <w:fldChar w:fldCharType="end"/>
      </w:r>
      <w:r w:rsidR="00A13715">
        <w:rPr>
          <w:lang w:val="en-GB" w:eastAsia="en-US"/>
        </w:rPr>
        <w:t xml:space="preserve"> </w:t>
      </w:r>
      <w:r>
        <w:rPr>
          <w:lang w:val="en-GB" w:eastAsia="en-US"/>
        </w:rPr>
        <w:t>shows SU-MIMO and MU-MIMO non-full-buffer</w:t>
      </w:r>
      <w:r w:rsidRPr="00B27235">
        <w:rPr>
          <w:lang w:val="en-GB" w:eastAsia="en-US"/>
        </w:rPr>
        <w:t xml:space="preserve"> </w:t>
      </w:r>
      <w:r>
        <w:rPr>
          <w:rFonts w:hint="eastAsia"/>
        </w:rPr>
        <w:t>system-level p</w:t>
      </w:r>
      <w:r>
        <w:t>erformance e</w:t>
      </w:r>
      <w:r w:rsidRPr="00187D3C">
        <w:rPr>
          <w:rFonts w:hint="eastAsia"/>
        </w:rPr>
        <w:t>valuation</w:t>
      </w:r>
      <w:r>
        <w:rPr>
          <w:rFonts w:hint="eastAsia"/>
        </w:rPr>
        <w:t xml:space="preserve"> </w:t>
      </w:r>
      <w:r>
        <w:rPr>
          <w:lang w:val="en-GB" w:eastAsia="en-US"/>
        </w:rPr>
        <w:t>results for the rank-1 codebook in this case</w:t>
      </w:r>
      <w:r w:rsidRPr="00B27235">
        <w:rPr>
          <w:lang w:val="en-GB" w:eastAsia="en-US"/>
        </w:rPr>
        <w:t>.</w:t>
      </w:r>
      <w:r>
        <w:rPr>
          <w:lang w:val="en-GB" w:eastAsia="en-US"/>
        </w:rPr>
        <w:t xml:space="preserve"> Similar to the “</w:t>
      </w:r>
      <w:r w:rsidRPr="001D62F7">
        <w:rPr>
          <w:b/>
          <w:lang w:val="en-GB" w:eastAsia="en-US"/>
        </w:rPr>
        <w:t>fat</w:t>
      </w:r>
      <w:r>
        <w:rPr>
          <w:lang w:val="en-GB" w:eastAsia="en-US"/>
        </w:rPr>
        <w:t xml:space="preserve">” antenna port configuration case, </w:t>
      </w:r>
      <w:r>
        <w:t xml:space="preserve">three values of </w:t>
      </w:r>
      <w:r>
        <w:rPr>
          <w:rFonts w:hint="eastAsia"/>
        </w:rPr>
        <w:t>parameter</w:t>
      </w:r>
      <w:r>
        <w:t>s</w:t>
      </w:r>
      <w:r>
        <w:rPr>
          <w:rFonts w:hint="eastAsia"/>
        </w:rPr>
        <w:t xml:space="preserve"> (</w:t>
      </w:r>
      <w:r>
        <w:rPr>
          <w:i/>
        </w:rPr>
        <w:t>o</w:t>
      </w:r>
      <w:r w:rsidRPr="004279DE">
        <w:rPr>
          <w:rFonts w:hint="eastAsia"/>
          <w:vertAlign w:val="subscript"/>
        </w:rPr>
        <w:t>1</w:t>
      </w:r>
      <w:r>
        <w:rPr>
          <w:rFonts w:hint="eastAsia"/>
        </w:rPr>
        <w:t xml:space="preserve">, </w:t>
      </w:r>
      <w:r>
        <w:rPr>
          <w:i/>
        </w:rPr>
        <w:t>o</w:t>
      </w:r>
      <w:r w:rsidRPr="004279DE">
        <w:rPr>
          <w:rFonts w:hint="eastAsia"/>
          <w:vertAlign w:val="subscript"/>
        </w:rPr>
        <w:t>2</w:t>
      </w:r>
      <w:r>
        <w:rPr>
          <w:rFonts w:hint="eastAsia"/>
        </w:rPr>
        <w:t xml:space="preserve">) = </w:t>
      </w:r>
      <w:r>
        <w:t>(8</w:t>
      </w:r>
      <w:proofErr w:type="gramStart"/>
      <w:r>
        <w:t>,8</w:t>
      </w:r>
      <w:proofErr w:type="gramEnd"/>
      <w:r>
        <w:t>), (8</w:t>
      </w:r>
      <w:r w:rsidR="00CA58D1">
        <w:t>,2</w:t>
      </w:r>
      <w:r>
        <w:t>) and (8</w:t>
      </w:r>
      <w:r w:rsidR="00CA58D1">
        <w:t>,2</w:t>
      </w:r>
      <w:r>
        <w:t xml:space="preserve">) are considered in order to evaluate the performance of different oversampling factors in the second (shorter) dimension. The remaining codebook parameters are according to </w:t>
      </w:r>
      <w:r w:rsidR="003C2BED">
        <w:fldChar w:fldCharType="begin"/>
      </w:r>
      <w:r w:rsidR="003C2BED">
        <w:instrText xml:space="preserve"> REF _Ref427336383 \h </w:instrText>
      </w:r>
      <w:r w:rsidR="003C2BED">
        <w:fldChar w:fldCharType="separate"/>
      </w:r>
      <w:r w:rsidR="00455E94">
        <w:t xml:space="preserve">Table </w:t>
      </w:r>
      <w:r w:rsidR="00455E94">
        <w:rPr>
          <w:noProof/>
        </w:rPr>
        <w:t>4</w:t>
      </w:r>
      <w:r w:rsidR="003C2BED">
        <w:fldChar w:fldCharType="end"/>
      </w:r>
      <w:r w:rsidR="003C2BED">
        <w:t>.</w:t>
      </w:r>
    </w:p>
    <w:p w:rsidR="003C2BED" w:rsidRDefault="003C2BED" w:rsidP="003C2BED">
      <w:pPr>
        <w:pStyle w:val="Caption"/>
        <w:keepNext/>
        <w:jc w:val="center"/>
      </w:pPr>
      <w:bookmarkStart w:id="11" w:name="_Ref427336383"/>
      <w:r>
        <w:t xml:space="preserve">Table </w:t>
      </w:r>
      <w:r>
        <w:fldChar w:fldCharType="begin"/>
      </w:r>
      <w:r>
        <w:instrText xml:space="preserve"> SEQ Table \* ARABIC </w:instrText>
      </w:r>
      <w:r>
        <w:fldChar w:fldCharType="separate"/>
      </w:r>
      <w:r w:rsidR="00455E94">
        <w:rPr>
          <w:noProof/>
        </w:rPr>
        <w:t>4</w:t>
      </w:r>
      <w:r>
        <w:fldChar w:fldCharType="end"/>
      </w:r>
      <w:bookmarkEnd w:id="11"/>
      <w:r>
        <w:t>: Beam Grouping Study – Codebook parameters for (</w:t>
      </w:r>
      <w:r w:rsidRPr="00DA1243">
        <w:rPr>
          <w:rFonts w:hint="eastAsia"/>
          <w:i/>
        </w:rPr>
        <w:t>M</w:t>
      </w:r>
      <w:r w:rsidRPr="00DA1243">
        <w:rPr>
          <w:rFonts w:hint="eastAsia"/>
          <w:vertAlign w:val="subscript"/>
        </w:rPr>
        <w:t>TXRU</w:t>
      </w:r>
      <w:r>
        <w:t xml:space="preserve">, </w:t>
      </w:r>
      <w:r w:rsidRPr="00DA1243">
        <w:rPr>
          <w:rFonts w:hint="eastAsia"/>
          <w:i/>
        </w:rPr>
        <w:t>N</w:t>
      </w:r>
      <w:r>
        <w:rPr>
          <w:rFonts w:hint="eastAsia"/>
        </w:rPr>
        <w:t xml:space="preserve">, </w:t>
      </w:r>
      <w:r w:rsidRPr="00DA1243">
        <w:rPr>
          <w:rFonts w:hint="eastAsia"/>
          <w:i/>
        </w:rPr>
        <w:t>P</w:t>
      </w:r>
      <w:r>
        <w:rPr>
          <w:rFonts w:hint="eastAsia"/>
        </w:rPr>
        <w:t>) = (</w:t>
      </w:r>
      <w:r>
        <w:t>4, 2</w:t>
      </w:r>
      <w:r>
        <w:rPr>
          <w:rFonts w:hint="eastAsia"/>
        </w:rPr>
        <w:t>, 2)</w:t>
      </w:r>
    </w:p>
    <w:tbl>
      <w:tblPr>
        <w:tblStyle w:val="TableGrid"/>
        <w:tblW w:w="5001" w:type="pct"/>
        <w:tblLook w:val="04A0" w:firstRow="1" w:lastRow="0" w:firstColumn="1" w:lastColumn="0" w:noHBand="0" w:noVBand="1"/>
      </w:tblPr>
      <w:tblGrid>
        <w:gridCol w:w="928"/>
        <w:gridCol w:w="862"/>
        <w:gridCol w:w="950"/>
        <w:gridCol w:w="1430"/>
        <w:gridCol w:w="4119"/>
        <w:gridCol w:w="1570"/>
      </w:tblGrid>
      <w:tr w:rsidR="00F61087" w:rsidRPr="00CC4BD4" w:rsidTr="00F61087">
        <w:trPr>
          <w:trHeight w:val="63"/>
        </w:trPr>
        <w:tc>
          <w:tcPr>
            <w:tcW w:w="471" w:type="pct"/>
            <w:vAlign w:val="center"/>
          </w:tcPr>
          <w:p w:rsidR="00F61087" w:rsidRPr="00BF47C8" w:rsidRDefault="00F61087" w:rsidP="00D711B3">
            <w:pPr>
              <w:spacing w:after="0"/>
              <w:jc w:val="center"/>
              <w:rPr>
                <w:b/>
                <w:lang w:eastAsia="en-US"/>
              </w:rPr>
            </w:pPr>
            <w:r>
              <w:rPr>
                <w:b/>
                <w:lang w:eastAsia="en-US"/>
              </w:rPr>
              <w:t>Number of beams</w:t>
            </w:r>
          </w:p>
        </w:tc>
        <w:tc>
          <w:tcPr>
            <w:tcW w:w="437" w:type="pct"/>
            <w:vAlign w:val="center"/>
          </w:tcPr>
          <w:p w:rsidR="00F61087" w:rsidRPr="00BF47C8" w:rsidRDefault="00F61087" w:rsidP="00D711B3">
            <w:pPr>
              <w:spacing w:after="0"/>
              <w:jc w:val="center"/>
              <w:rPr>
                <w:b/>
                <w:lang w:eastAsia="en-US"/>
              </w:rPr>
            </w:pPr>
            <w:r w:rsidRPr="00BF47C8">
              <w:rPr>
                <w:b/>
                <w:lang w:eastAsia="en-US"/>
              </w:rPr>
              <w:t xml:space="preserve">Beam </w:t>
            </w:r>
            <w:r>
              <w:rPr>
                <w:b/>
                <w:lang w:eastAsia="en-US"/>
              </w:rPr>
              <w:t>spacing</w:t>
            </w:r>
          </w:p>
        </w:tc>
        <w:tc>
          <w:tcPr>
            <w:tcW w:w="482" w:type="pct"/>
            <w:vAlign w:val="center"/>
            <w:hideMark/>
          </w:tcPr>
          <w:p w:rsidR="00F61087" w:rsidRPr="00BF47C8" w:rsidRDefault="00F61087" w:rsidP="00D711B3">
            <w:pPr>
              <w:spacing w:after="0"/>
              <w:jc w:val="center"/>
              <w:rPr>
                <w:b/>
                <w:lang w:eastAsia="en-US"/>
              </w:rPr>
            </w:pPr>
            <w:r w:rsidRPr="00BF47C8">
              <w:rPr>
                <w:b/>
                <w:lang w:eastAsia="en-US"/>
              </w:rPr>
              <w:t>Beam skipping</w:t>
            </w:r>
          </w:p>
        </w:tc>
        <w:tc>
          <w:tcPr>
            <w:tcW w:w="725" w:type="pct"/>
            <w:vAlign w:val="center"/>
            <w:hideMark/>
          </w:tcPr>
          <w:p w:rsidR="00F61087" w:rsidRPr="00BF47C8" w:rsidRDefault="00F61087" w:rsidP="00D711B3">
            <w:pPr>
              <w:spacing w:after="0"/>
              <w:jc w:val="center"/>
              <w:rPr>
                <w:b/>
                <w:lang w:eastAsia="en-US"/>
              </w:rPr>
            </w:pPr>
            <w:r w:rsidRPr="00BF47C8">
              <w:rPr>
                <w:b/>
                <w:lang w:eastAsia="en-US"/>
              </w:rPr>
              <w:t>Oversampling</w:t>
            </w:r>
            <w:r>
              <w:rPr>
                <w:b/>
                <w:lang w:eastAsia="en-US"/>
              </w:rPr>
              <w:t xml:space="preserve"> factor</w:t>
            </w:r>
          </w:p>
        </w:tc>
        <w:tc>
          <w:tcPr>
            <w:tcW w:w="2089" w:type="pct"/>
            <w:vAlign w:val="center"/>
          </w:tcPr>
          <w:p w:rsidR="00F61087" w:rsidRPr="00BF47C8" w:rsidRDefault="00F61087" w:rsidP="00D711B3">
            <w:pPr>
              <w:spacing w:after="0"/>
              <w:jc w:val="center"/>
              <w:rPr>
                <w:b/>
                <w:lang w:eastAsia="en-US"/>
              </w:rPr>
            </w:pPr>
            <w:r>
              <w:rPr>
                <w:b/>
                <w:lang w:eastAsia="en-US"/>
              </w:rPr>
              <w:t>Illustrations for beam grouping for the longer and shorter dimensions</w:t>
            </w:r>
          </w:p>
        </w:tc>
        <w:tc>
          <w:tcPr>
            <w:tcW w:w="796" w:type="pct"/>
            <w:vAlign w:val="center"/>
          </w:tcPr>
          <w:p w:rsidR="00F61087" w:rsidRPr="00BF47C8" w:rsidRDefault="00F61087" w:rsidP="00D711B3">
            <w:pPr>
              <w:spacing w:after="0"/>
              <w:jc w:val="center"/>
              <w:rPr>
                <w:b/>
                <w:lang w:eastAsia="en-US"/>
              </w:rPr>
            </w:pPr>
            <w:r>
              <w:rPr>
                <w:b/>
                <w:lang w:eastAsia="en-US"/>
              </w:rPr>
              <w:t>Number of bits</w:t>
            </w:r>
          </w:p>
        </w:tc>
      </w:tr>
      <w:tr w:rsidR="00F61087" w:rsidRPr="00CC4BD4" w:rsidTr="00F61087">
        <w:trPr>
          <w:trHeight w:val="70"/>
        </w:trPr>
        <w:tc>
          <w:tcPr>
            <w:tcW w:w="471" w:type="pct"/>
            <w:vAlign w:val="center"/>
          </w:tcPr>
          <w:p w:rsidR="00F61087" w:rsidRPr="00CC4BD4" w:rsidRDefault="00F61087" w:rsidP="00D711B3">
            <w:pPr>
              <w:spacing w:after="0"/>
              <w:jc w:val="center"/>
              <w:rPr>
                <w:lang w:eastAsia="en-US"/>
              </w:rPr>
            </w:pPr>
            <w:r>
              <w:rPr>
                <w:lang w:eastAsia="en-US"/>
              </w:rPr>
              <w:lastRenderedPageBreak/>
              <w:t>(2,2)</w:t>
            </w:r>
          </w:p>
        </w:tc>
        <w:tc>
          <w:tcPr>
            <w:tcW w:w="437" w:type="pct"/>
            <w:vAlign w:val="center"/>
          </w:tcPr>
          <w:p w:rsidR="00F61087" w:rsidRPr="00CC4BD4" w:rsidRDefault="00F61087" w:rsidP="00D711B3">
            <w:pPr>
              <w:spacing w:after="0"/>
              <w:jc w:val="center"/>
              <w:rPr>
                <w:lang w:eastAsia="en-US"/>
              </w:rPr>
            </w:pPr>
            <w:r w:rsidRPr="00CC4BD4">
              <w:rPr>
                <w:lang w:eastAsia="en-US"/>
              </w:rPr>
              <w:t>(</w:t>
            </w:r>
            <w:r>
              <w:rPr>
                <w:lang w:eastAsia="en-US"/>
              </w:rPr>
              <w:t>1,1</w:t>
            </w:r>
            <w:r w:rsidRPr="00CC4BD4">
              <w:rPr>
                <w:lang w:eastAsia="en-US"/>
              </w:rPr>
              <w:t>)</w:t>
            </w:r>
          </w:p>
        </w:tc>
        <w:tc>
          <w:tcPr>
            <w:tcW w:w="482" w:type="pct"/>
            <w:noWrap/>
            <w:vAlign w:val="center"/>
            <w:hideMark/>
          </w:tcPr>
          <w:p w:rsidR="00F61087" w:rsidRPr="00CC4BD4" w:rsidRDefault="00F61087" w:rsidP="00C724E6">
            <w:pPr>
              <w:spacing w:after="0"/>
              <w:jc w:val="center"/>
              <w:rPr>
                <w:lang w:eastAsia="en-US"/>
              </w:rPr>
            </w:pPr>
            <w:r w:rsidRPr="00CC4BD4">
              <w:rPr>
                <w:lang w:eastAsia="en-US"/>
              </w:rPr>
              <w:t>(</w:t>
            </w:r>
            <w:r>
              <w:rPr>
                <w:lang w:eastAsia="en-US"/>
              </w:rPr>
              <w:t>2,1</w:t>
            </w:r>
            <w:r w:rsidRPr="00CC4BD4">
              <w:rPr>
                <w:lang w:eastAsia="en-US"/>
              </w:rPr>
              <w:t>)</w:t>
            </w:r>
          </w:p>
        </w:tc>
        <w:tc>
          <w:tcPr>
            <w:tcW w:w="725" w:type="pct"/>
            <w:noWrap/>
            <w:vAlign w:val="center"/>
            <w:hideMark/>
          </w:tcPr>
          <w:p w:rsidR="00F61087" w:rsidRPr="00CC4BD4" w:rsidRDefault="00F61087" w:rsidP="00D711B3">
            <w:pPr>
              <w:spacing w:after="0"/>
              <w:jc w:val="center"/>
              <w:rPr>
                <w:lang w:eastAsia="en-US"/>
              </w:rPr>
            </w:pPr>
            <w:r w:rsidRPr="00CC4BD4">
              <w:rPr>
                <w:lang w:eastAsia="en-US"/>
              </w:rPr>
              <w:t>(8,8)</w:t>
            </w:r>
          </w:p>
        </w:tc>
        <w:tc>
          <w:tcPr>
            <w:tcW w:w="2089" w:type="pct"/>
            <w:vAlign w:val="center"/>
          </w:tcPr>
          <w:p w:rsidR="00F61087" w:rsidRPr="00CC4BD4" w:rsidRDefault="00F61087" w:rsidP="00D711B3">
            <w:pPr>
              <w:spacing w:after="0"/>
              <w:jc w:val="center"/>
              <w:rPr>
                <w:lang w:eastAsia="en-US"/>
              </w:rPr>
            </w:pPr>
            <w:r>
              <w:object w:dxaOrig="6471" w:dyaOrig="1872">
                <v:shape id="_x0000_i1035" type="#_x0000_t75" style="width:195pt;height:57pt" o:ole="">
                  <v:imagedata r:id="rId41" o:title=""/>
                </v:shape>
                <o:OLEObject Type="Embed" ProgID="Visio.Drawing.11" ShapeID="_x0000_i1035" DrawAspect="Content" ObjectID="_1501093826" r:id="rId42"/>
              </w:object>
            </w:r>
          </w:p>
        </w:tc>
        <w:tc>
          <w:tcPr>
            <w:tcW w:w="796" w:type="pct"/>
            <w:vAlign w:val="center"/>
          </w:tcPr>
          <w:p w:rsidR="00F61087" w:rsidRDefault="00F61087" w:rsidP="00D711B3">
            <w:pPr>
              <w:spacing w:after="0"/>
              <w:jc w:val="center"/>
            </w:pPr>
            <w:r>
              <w:rPr>
                <w:i/>
              </w:rPr>
              <w:t>i</w:t>
            </w:r>
            <w:r w:rsidRPr="009C2119">
              <w:rPr>
                <w:vertAlign w:val="subscript"/>
              </w:rPr>
              <w:t>1,1</w:t>
            </w:r>
            <w:r>
              <w:t xml:space="preserve"> = 4 bits</w:t>
            </w:r>
          </w:p>
          <w:p w:rsidR="00F61087" w:rsidRDefault="00F61087" w:rsidP="00D711B3">
            <w:pPr>
              <w:spacing w:after="0"/>
              <w:jc w:val="center"/>
            </w:pPr>
            <w:r>
              <w:rPr>
                <w:i/>
              </w:rPr>
              <w:t>i</w:t>
            </w:r>
            <w:r w:rsidRPr="009C2119">
              <w:rPr>
                <w:vertAlign w:val="subscript"/>
              </w:rPr>
              <w:t>1,2</w:t>
            </w:r>
            <w:r>
              <w:t xml:space="preserve"> = </w:t>
            </w:r>
            <w:r w:rsidR="00C0773A">
              <w:t>4</w:t>
            </w:r>
            <w:r>
              <w:t xml:space="preserve"> bits</w:t>
            </w:r>
          </w:p>
          <w:p w:rsidR="00F61087" w:rsidRPr="00CC4BD4" w:rsidRDefault="00F61087" w:rsidP="00D711B3">
            <w:pPr>
              <w:spacing w:after="0"/>
              <w:jc w:val="center"/>
              <w:rPr>
                <w:lang w:eastAsia="en-US"/>
              </w:rPr>
            </w:pPr>
            <w:r>
              <w:rPr>
                <w:i/>
              </w:rPr>
              <w:t>i</w:t>
            </w:r>
            <w:r>
              <w:rPr>
                <w:vertAlign w:val="subscript"/>
              </w:rPr>
              <w:t>2</w:t>
            </w:r>
            <w:r>
              <w:t xml:space="preserve"> = 4 bits</w:t>
            </w:r>
          </w:p>
        </w:tc>
      </w:tr>
      <w:tr w:rsidR="00F61087" w:rsidRPr="00CC4BD4" w:rsidTr="00F61087">
        <w:trPr>
          <w:trHeight w:val="70"/>
        </w:trPr>
        <w:tc>
          <w:tcPr>
            <w:tcW w:w="471" w:type="pct"/>
            <w:vAlign w:val="center"/>
          </w:tcPr>
          <w:p w:rsidR="00F61087" w:rsidRPr="00CC4BD4" w:rsidRDefault="00F61087" w:rsidP="00D711B3">
            <w:pPr>
              <w:spacing w:after="0"/>
              <w:jc w:val="center"/>
              <w:rPr>
                <w:lang w:eastAsia="en-US"/>
              </w:rPr>
            </w:pPr>
            <w:r w:rsidRPr="006C5F0E">
              <w:rPr>
                <w:lang w:eastAsia="en-US"/>
              </w:rPr>
              <w:t>(2,2)</w:t>
            </w:r>
          </w:p>
        </w:tc>
        <w:tc>
          <w:tcPr>
            <w:tcW w:w="437" w:type="pct"/>
            <w:vAlign w:val="center"/>
          </w:tcPr>
          <w:p w:rsidR="00F61087" w:rsidRDefault="00F61087" w:rsidP="00D711B3">
            <w:pPr>
              <w:spacing w:after="0"/>
              <w:jc w:val="center"/>
            </w:pPr>
            <w:r w:rsidRPr="00755872">
              <w:rPr>
                <w:lang w:eastAsia="en-US"/>
              </w:rPr>
              <w:t>(1,1)</w:t>
            </w:r>
          </w:p>
        </w:tc>
        <w:tc>
          <w:tcPr>
            <w:tcW w:w="482" w:type="pct"/>
            <w:noWrap/>
            <w:vAlign w:val="center"/>
          </w:tcPr>
          <w:p w:rsidR="00F61087" w:rsidRPr="00CC4BD4" w:rsidRDefault="00F61087" w:rsidP="00D711B3">
            <w:pPr>
              <w:spacing w:after="0"/>
              <w:jc w:val="center"/>
              <w:rPr>
                <w:lang w:eastAsia="en-US"/>
              </w:rPr>
            </w:pPr>
            <w:r w:rsidRPr="00CC4BD4">
              <w:rPr>
                <w:lang w:eastAsia="en-US"/>
              </w:rPr>
              <w:t>(</w:t>
            </w:r>
            <w:r>
              <w:rPr>
                <w:lang w:eastAsia="en-US"/>
              </w:rPr>
              <w:t>2,1</w:t>
            </w:r>
            <w:r w:rsidRPr="00CC4BD4">
              <w:rPr>
                <w:lang w:eastAsia="en-US"/>
              </w:rPr>
              <w:t>)</w:t>
            </w:r>
          </w:p>
        </w:tc>
        <w:tc>
          <w:tcPr>
            <w:tcW w:w="725" w:type="pct"/>
            <w:noWrap/>
            <w:vAlign w:val="center"/>
          </w:tcPr>
          <w:p w:rsidR="00F61087" w:rsidRPr="00CC4BD4" w:rsidRDefault="00F61087" w:rsidP="00843256">
            <w:pPr>
              <w:spacing w:after="0"/>
              <w:jc w:val="center"/>
              <w:rPr>
                <w:lang w:eastAsia="en-US"/>
              </w:rPr>
            </w:pPr>
            <w:r w:rsidRPr="00CC4BD4">
              <w:rPr>
                <w:lang w:eastAsia="en-US"/>
              </w:rPr>
              <w:t>(8</w:t>
            </w:r>
            <w:r>
              <w:rPr>
                <w:lang w:eastAsia="en-US"/>
              </w:rPr>
              <w:t>,4</w:t>
            </w:r>
            <w:r w:rsidRPr="00CC4BD4">
              <w:rPr>
                <w:lang w:eastAsia="en-US"/>
              </w:rPr>
              <w:t>)</w:t>
            </w:r>
          </w:p>
        </w:tc>
        <w:tc>
          <w:tcPr>
            <w:tcW w:w="2089" w:type="pct"/>
            <w:vAlign w:val="center"/>
          </w:tcPr>
          <w:p w:rsidR="00F61087" w:rsidRPr="00CC4BD4" w:rsidRDefault="00F61087" w:rsidP="00D711B3">
            <w:pPr>
              <w:spacing w:after="0"/>
              <w:jc w:val="center"/>
              <w:rPr>
                <w:lang w:eastAsia="en-US"/>
              </w:rPr>
            </w:pPr>
            <w:r>
              <w:object w:dxaOrig="6471" w:dyaOrig="1872">
                <v:shape id="_x0000_i1036" type="#_x0000_t75" style="width:195pt;height:57pt" o:ole="">
                  <v:imagedata r:id="rId31" o:title=""/>
                </v:shape>
                <o:OLEObject Type="Embed" ProgID="Visio.Drawing.11" ShapeID="_x0000_i1036" DrawAspect="Content" ObjectID="_1501093827" r:id="rId43"/>
              </w:object>
            </w:r>
          </w:p>
        </w:tc>
        <w:tc>
          <w:tcPr>
            <w:tcW w:w="796" w:type="pct"/>
            <w:vAlign w:val="center"/>
          </w:tcPr>
          <w:p w:rsidR="00F61087" w:rsidRDefault="00F61087" w:rsidP="00D711B3">
            <w:pPr>
              <w:spacing w:after="0"/>
              <w:jc w:val="center"/>
            </w:pPr>
            <w:r>
              <w:rPr>
                <w:i/>
              </w:rPr>
              <w:t>i</w:t>
            </w:r>
            <w:r w:rsidRPr="009C2119">
              <w:rPr>
                <w:vertAlign w:val="subscript"/>
              </w:rPr>
              <w:t>1,1</w:t>
            </w:r>
            <w:r>
              <w:t xml:space="preserve"> = 4 bits</w:t>
            </w:r>
          </w:p>
          <w:p w:rsidR="00F61087" w:rsidRDefault="00F61087" w:rsidP="00D711B3">
            <w:pPr>
              <w:spacing w:after="0"/>
              <w:jc w:val="center"/>
            </w:pPr>
            <w:r>
              <w:rPr>
                <w:i/>
              </w:rPr>
              <w:t>i</w:t>
            </w:r>
            <w:r w:rsidRPr="009C2119">
              <w:rPr>
                <w:vertAlign w:val="subscript"/>
              </w:rPr>
              <w:t>1,2</w:t>
            </w:r>
            <w:r>
              <w:t xml:space="preserve"> = 3 bits</w:t>
            </w:r>
          </w:p>
          <w:p w:rsidR="00F61087" w:rsidRPr="00CC4BD4" w:rsidRDefault="00F61087" w:rsidP="00D711B3">
            <w:pPr>
              <w:spacing w:after="0"/>
              <w:jc w:val="center"/>
              <w:rPr>
                <w:lang w:eastAsia="en-US"/>
              </w:rPr>
            </w:pPr>
            <w:r>
              <w:rPr>
                <w:i/>
              </w:rPr>
              <w:t>i</w:t>
            </w:r>
            <w:r>
              <w:rPr>
                <w:vertAlign w:val="subscript"/>
              </w:rPr>
              <w:t>2</w:t>
            </w:r>
            <w:r>
              <w:t xml:space="preserve"> = 4 bits</w:t>
            </w:r>
          </w:p>
        </w:tc>
      </w:tr>
      <w:tr w:rsidR="00F61087" w:rsidRPr="00CC4BD4" w:rsidTr="00F61087">
        <w:trPr>
          <w:trHeight w:val="70"/>
        </w:trPr>
        <w:tc>
          <w:tcPr>
            <w:tcW w:w="471" w:type="pct"/>
            <w:vAlign w:val="center"/>
          </w:tcPr>
          <w:p w:rsidR="00F61087" w:rsidRPr="00CC4BD4" w:rsidRDefault="00F61087" w:rsidP="00D711B3">
            <w:pPr>
              <w:spacing w:after="0"/>
              <w:jc w:val="center"/>
              <w:rPr>
                <w:lang w:eastAsia="en-US"/>
              </w:rPr>
            </w:pPr>
            <w:r w:rsidRPr="006C5F0E">
              <w:rPr>
                <w:lang w:eastAsia="en-US"/>
              </w:rPr>
              <w:t>(2,2)</w:t>
            </w:r>
          </w:p>
        </w:tc>
        <w:tc>
          <w:tcPr>
            <w:tcW w:w="437" w:type="pct"/>
            <w:vAlign w:val="center"/>
          </w:tcPr>
          <w:p w:rsidR="00F61087" w:rsidRDefault="00F61087" w:rsidP="00D711B3">
            <w:pPr>
              <w:spacing w:after="0"/>
              <w:jc w:val="center"/>
            </w:pPr>
            <w:r w:rsidRPr="00755872">
              <w:rPr>
                <w:lang w:eastAsia="en-US"/>
              </w:rPr>
              <w:t>(1,1)</w:t>
            </w:r>
          </w:p>
        </w:tc>
        <w:tc>
          <w:tcPr>
            <w:tcW w:w="482" w:type="pct"/>
            <w:noWrap/>
            <w:vAlign w:val="center"/>
          </w:tcPr>
          <w:p w:rsidR="00F61087" w:rsidRPr="00CC4BD4" w:rsidRDefault="00F61087" w:rsidP="00D711B3">
            <w:pPr>
              <w:spacing w:after="0"/>
              <w:jc w:val="center"/>
              <w:rPr>
                <w:lang w:eastAsia="en-US"/>
              </w:rPr>
            </w:pPr>
            <w:r w:rsidRPr="00CC4BD4">
              <w:rPr>
                <w:lang w:eastAsia="en-US"/>
              </w:rPr>
              <w:t>(</w:t>
            </w:r>
            <w:r>
              <w:rPr>
                <w:lang w:eastAsia="en-US"/>
              </w:rPr>
              <w:t>2,1</w:t>
            </w:r>
            <w:r w:rsidRPr="00CC4BD4">
              <w:rPr>
                <w:lang w:eastAsia="en-US"/>
              </w:rPr>
              <w:t>)</w:t>
            </w:r>
          </w:p>
        </w:tc>
        <w:tc>
          <w:tcPr>
            <w:tcW w:w="725" w:type="pct"/>
            <w:noWrap/>
            <w:vAlign w:val="center"/>
          </w:tcPr>
          <w:p w:rsidR="00F61087" w:rsidRPr="00CC4BD4" w:rsidRDefault="00F61087" w:rsidP="00843256">
            <w:pPr>
              <w:spacing w:after="0"/>
              <w:jc w:val="center"/>
              <w:rPr>
                <w:lang w:eastAsia="en-US"/>
              </w:rPr>
            </w:pPr>
            <w:r w:rsidRPr="00CC4BD4">
              <w:rPr>
                <w:lang w:eastAsia="en-US"/>
              </w:rPr>
              <w:t>(8</w:t>
            </w:r>
            <w:r>
              <w:rPr>
                <w:lang w:eastAsia="en-US"/>
              </w:rPr>
              <w:t>,2</w:t>
            </w:r>
            <w:r w:rsidRPr="00CC4BD4">
              <w:rPr>
                <w:lang w:eastAsia="en-US"/>
              </w:rPr>
              <w:t>)</w:t>
            </w:r>
          </w:p>
        </w:tc>
        <w:tc>
          <w:tcPr>
            <w:tcW w:w="2089" w:type="pct"/>
            <w:vAlign w:val="center"/>
          </w:tcPr>
          <w:p w:rsidR="00F61087" w:rsidRPr="00CC4BD4" w:rsidRDefault="00F61087" w:rsidP="00D711B3">
            <w:pPr>
              <w:spacing w:after="0"/>
              <w:jc w:val="center"/>
              <w:rPr>
                <w:lang w:eastAsia="en-US"/>
              </w:rPr>
            </w:pPr>
            <w:r>
              <w:object w:dxaOrig="6471" w:dyaOrig="1872">
                <v:shape id="_x0000_i1037" type="#_x0000_t75" style="width:195pt;height:57pt" o:ole="">
                  <v:imagedata r:id="rId33" o:title=""/>
                </v:shape>
                <o:OLEObject Type="Embed" ProgID="Visio.Drawing.11" ShapeID="_x0000_i1037" DrawAspect="Content" ObjectID="_1501093828" r:id="rId44"/>
              </w:object>
            </w:r>
          </w:p>
        </w:tc>
        <w:tc>
          <w:tcPr>
            <w:tcW w:w="796" w:type="pct"/>
            <w:vAlign w:val="center"/>
          </w:tcPr>
          <w:p w:rsidR="00F61087" w:rsidRDefault="00F61087" w:rsidP="00D711B3">
            <w:pPr>
              <w:spacing w:after="0"/>
              <w:jc w:val="center"/>
            </w:pPr>
            <w:r>
              <w:rPr>
                <w:i/>
              </w:rPr>
              <w:t>i</w:t>
            </w:r>
            <w:r w:rsidRPr="009C2119">
              <w:rPr>
                <w:vertAlign w:val="subscript"/>
              </w:rPr>
              <w:t>1,1</w:t>
            </w:r>
            <w:r>
              <w:t xml:space="preserve"> = 4 bits</w:t>
            </w:r>
          </w:p>
          <w:p w:rsidR="00F61087" w:rsidRDefault="00F61087" w:rsidP="00D711B3">
            <w:pPr>
              <w:spacing w:after="0"/>
              <w:jc w:val="center"/>
            </w:pPr>
            <w:r>
              <w:rPr>
                <w:i/>
              </w:rPr>
              <w:t>i</w:t>
            </w:r>
            <w:r w:rsidRPr="009C2119">
              <w:rPr>
                <w:vertAlign w:val="subscript"/>
              </w:rPr>
              <w:t>1,2</w:t>
            </w:r>
            <w:r>
              <w:t xml:space="preserve"> = 2 bits</w:t>
            </w:r>
          </w:p>
          <w:p w:rsidR="00F61087" w:rsidRPr="00CC4BD4" w:rsidRDefault="00F61087" w:rsidP="00D711B3">
            <w:pPr>
              <w:spacing w:after="0"/>
              <w:jc w:val="center"/>
              <w:rPr>
                <w:lang w:eastAsia="en-US"/>
              </w:rPr>
            </w:pPr>
            <w:r>
              <w:rPr>
                <w:i/>
              </w:rPr>
              <w:t>i</w:t>
            </w:r>
            <w:r>
              <w:rPr>
                <w:vertAlign w:val="subscript"/>
              </w:rPr>
              <w:t>2</w:t>
            </w:r>
            <w:r>
              <w:t xml:space="preserve"> = 4 bits</w:t>
            </w:r>
          </w:p>
        </w:tc>
      </w:tr>
    </w:tbl>
    <w:p w:rsidR="003C2BED" w:rsidRDefault="003C2BED" w:rsidP="003C2BED">
      <w:pPr>
        <w:spacing w:line="360" w:lineRule="auto"/>
        <w:ind w:firstLine="284"/>
        <w:rPr>
          <w:lang w:val="en-GB" w:eastAsia="en-US"/>
        </w:rPr>
      </w:pPr>
    </w:p>
    <w:p w:rsidR="00A13715" w:rsidRDefault="00A13715" w:rsidP="00A13715">
      <w:pPr>
        <w:keepNext/>
        <w:spacing w:line="360" w:lineRule="auto"/>
        <w:jc w:val="center"/>
      </w:pPr>
      <w:r>
        <w:rPr>
          <w:noProof/>
          <w:lang w:eastAsia="zh-TW"/>
        </w:rPr>
        <w:drawing>
          <wp:inline distT="0" distB="0" distL="0" distR="0" wp14:anchorId="59E723A0" wp14:editId="134E8905">
            <wp:extent cx="1896533" cy="2142067"/>
            <wp:effectExtent l="0" t="0" r="27940" b="10795"/>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noProof/>
          <w:lang w:eastAsia="zh-TW"/>
        </w:rPr>
        <w:drawing>
          <wp:inline distT="0" distB="0" distL="0" distR="0" wp14:anchorId="46EB3AC4" wp14:editId="493A42A6">
            <wp:extent cx="1896533" cy="2142067"/>
            <wp:effectExtent l="0" t="0" r="27940" b="10795"/>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noProof/>
          <w:lang w:eastAsia="zh-TW"/>
        </w:rPr>
        <w:drawing>
          <wp:inline distT="0" distB="0" distL="0" distR="0" wp14:anchorId="5B1BC527" wp14:editId="536743C1">
            <wp:extent cx="1896533" cy="2142067"/>
            <wp:effectExtent l="0" t="0" r="27940" b="10795"/>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A13715" w:rsidRDefault="00A13715" w:rsidP="00674AEF">
      <w:pPr>
        <w:pStyle w:val="Caption"/>
        <w:spacing w:line="360" w:lineRule="auto"/>
        <w:jc w:val="center"/>
      </w:pPr>
      <w:bookmarkStart w:id="12" w:name="_Ref427338472"/>
      <w:r>
        <w:t xml:space="preserve">Figure </w:t>
      </w:r>
      <w:r>
        <w:fldChar w:fldCharType="begin"/>
      </w:r>
      <w:r>
        <w:instrText xml:space="preserve"> SEQ Figure \* ARABIC </w:instrText>
      </w:r>
      <w:r>
        <w:fldChar w:fldCharType="separate"/>
      </w:r>
      <w:r w:rsidR="00455E94">
        <w:rPr>
          <w:noProof/>
        </w:rPr>
        <w:t>6</w:t>
      </w:r>
      <w:r>
        <w:fldChar w:fldCharType="end"/>
      </w:r>
      <w:bookmarkEnd w:id="12"/>
      <w:r>
        <w:t xml:space="preserve">: </w:t>
      </w:r>
      <w:r w:rsidR="00A20D14">
        <w:t>Oversampling factor: rank-1 SU-MIMO for (</w:t>
      </w:r>
      <w:r w:rsidR="00A20D14" w:rsidRPr="00DA1243">
        <w:rPr>
          <w:rFonts w:hint="eastAsia"/>
          <w:i/>
        </w:rPr>
        <w:t>M</w:t>
      </w:r>
      <w:r w:rsidR="00A20D14" w:rsidRPr="00DA1243">
        <w:rPr>
          <w:rFonts w:hint="eastAsia"/>
          <w:vertAlign w:val="subscript"/>
        </w:rPr>
        <w:t>TXRU</w:t>
      </w:r>
      <w:r w:rsidR="00A20D14">
        <w:t xml:space="preserve">, </w:t>
      </w:r>
      <w:r w:rsidR="00A20D14" w:rsidRPr="00DA1243">
        <w:rPr>
          <w:rFonts w:hint="eastAsia"/>
          <w:i/>
        </w:rPr>
        <w:t>N</w:t>
      </w:r>
      <w:r w:rsidR="00A20D14">
        <w:rPr>
          <w:rFonts w:hint="eastAsia"/>
        </w:rPr>
        <w:t xml:space="preserve">, </w:t>
      </w:r>
      <w:r w:rsidR="00A20D14" w:rsidRPr="00DA1243">
        <w:rPr>
          <w:rFonts w:hint="eastAsia"/>
          <w:i/>
        </w:rPr>
        <w:t>P</w:t>
      </w:r>
      <w:r w:rsidR="00A20D14">
        <w:rPr>
          <w:rFonts w:hint="eastAsia"/>
        </w:rPr>
        <w:t>) = (</w:t>
      </w:r>
      <w:r w:rsidR="00A20D14">
        <w:t>4, 2</w:t>
      </w:r>
      <w:r w:rsidR="00A20D14">
        <w:rPr>
          <w:rFonts w:hint="eastAsia"/>
        </w:rPr>
        <w:t>, 2)</w:t>
      </w:r>
      <w:r w:rsidR="00A20D14">
        <w:t xml:space="preserve"> and UMi-2GHz – (heavy load)</w:t>
      </w:r>
      <w:r w:rsidR="00674AEF">
        <w:t xml:space="preserve"> </w:t>
      </w:r>
    </w:p>
    <w:p w:rsidR="00C664EE" w:rsidRDefault="003C2BED" w:rsidP="00375B0D">
      <w:pPr>
        <w:pStyle w:val="Caption"/>
        <w:keepNext/>
        <w:spacing w:line="360" w:lineRule="auto"/>
        <w:ind w:firstLine="284"/>
        <w:rPr>
          <w:b w:val="0"/>
        </w:rPr>
      </w:pPr>
      <w:r w:rsidRPr="00F12213">
        <w:rPr>
          <w:b w:val="0"/>
        </w:rPr>
        <w:t>The details of</w:t>
      </w:r>
      <w:r>
        <w:rPr>
          <w:b w:val="0"/>
        </w:rPr>
        <w:t xml:space="preserve"> the</w:t>
      </w:r>
      <w:r w:rsidRPr="00F12213">
        <w:rPr>
          <w:b w:val="0"/>
        </w:rPr>
        <w:t xml:space="preserve"> two results </w:t>
      </w:r>
      <w:proofErr w:type="gramStart"/>
      <w:r w:rsidRPr="00F12213">
        <w:rPr>
          <w:b w:val="0"/>
        </w:rPr>
        <w:t>are captured</w:t>
      </w:r>
      <w:proofErr w:type="gramEnd"/>
      <w:r w:rsidRPr="00F12213">
        <w:rPr>
          <w:b w:val="0"/>
        </w:rPr>
        <w:t xml:space="preserve"> in</w:t>
      </w:r>
      <w:r w:rsidR="00E04B4E">
        <w:rPr>
          <w:b w:val="0"/>
        </w:rPr>
        <w:t xml:space="preserve"> </w:t>
      </w:r>
      <w:r w:rsidR="00E04B4E" w:rsidRPr="00E04B4E">
        <w:rPr>
          <w:b w:val="0"/>
        </w:rPr>
        <w:fldChar w:fldCharType="begin"/>
      </w:r>
      <w:r w:rsidR="00E04B4E" w:rsidRPr="00E04B4E">
        <w:rPr>
          <w:b w:val="0"/>
        </w:rPr>
        <w:instrText xml:space="preserve"> REF _Ref427336657 \h  \* MERGEFORMAT </w:instrText>
      </w:r>
      <w:r w:rsidR="00E04B4E" w:rsidRPr="00E04B4E">
        <w:rPr>
          <w:b w:val="0"/>
        </w:rPr>
      </w:r>
      <w:r w:rsidR="00E04B4E" w:rsidRPr="00E04B4E">
        <w:rPr>
          <w:b w:val="0"/>
        </w:rPr>
        <w:fldChar w:fldCharType="separate"/>
      </w:r>
      <w:r w:rsidR="00455E94" w:rsidRPr="00455E94">
        <w:rPr>
          <w:b w:val="0"/>
        </w:rPr>
        <w:t xml:space="preserve">Table </w:t>
      </w:r>
      <w:r w:rsidR="00455E94" w:rsidRPr="00455E94">
        <w:rPr>
          <w:b w:val="0"/>
          <w:noProof/>
        </w:rPr>
        <w:t>11</w:t>
      </w:r>
      <w:r w:rsidR="00E04B4E" w:rsidRPr="00E04B4E">
        <w:rPr>
          <w:b w:val="0"/>
        </w:rPr>
        <w:fldChar w:fldCharType="end"/>
      </w:r>
      <w:r w:rsidRPr="00E04B4E">
        <w:rPr>
          <w:b w:val="0"/>
        </w:rPr>
        <w:t>.</w:t>
      </w:r>
      <w:r w:rsidRPr="009172A7">
        <w:rPr>
          <w:b w:val="0"/>
        </w:rPr>
        <w:t xml:space="preserve"> </w:t>
      </w:r>
      <w:r>
        <w:rPr>
          <w:b w:val="0"/>
        </w:rPr>
        <w:t xml:space="preserve">Based on these results, we can make </w:t>
      </w:r>
      <w:r w:rsidR="00375B0D">
        <w:rPr>
          <w:b w:val="0"/>
        </w:rPr>
        <w:t>observe that o</w:t>
      </w:r>
      <w:r w:rsidR="00C664EE" w:rsidRPr="00996710">
        <w:rPr>
          <w:b w:val="0"/>
        </w:rPr>
        <w:t xml:space="preserve">versampling factor </w:t>
      </w:r>
      <w:r w:rsidR="00C664EE" w:rsidRPr="00996710">
        <w:rPr>
          <w:rFonts w:hint="eastAsia"/>
          <w:b w:val="0"/>
        </w:rPr>
        <w:t>(</w:t>
      </w:r>
      <w:r w:rsidR="00C664EE" w:rsidRPr="00996710">
        <w:rPr>
          <w:b w:val="0"/>
          <w:i/>
        </w:rPr>
        <w:t>o</w:t>
      </w:r>
      <w:r w:rsidR="00C664EE" w:rsidRPr="00996710">
        <w:rPr>
          <w:rFonts w:hint="eastAsia"/>
          <w:b w:val="0"/>
          <w:vertAlign w:val="subscript"/>
        </w:rPr>
        <w:t>1</w:t>
      </w:r>
      <w:r w:rsidR="00C664EE" w:rsidRPr="00996710">
        <w:rPr>
          <w:rFonts w:hint="eastAsia"/>
          <w:b w:val="0"/>
        </w:rPr>
        <w:t xml:space="preserve">, </w:t>
      </w:r>
      <w:r w:rsidR="00C664EE" w:rsidRPr="00996710">
        <w:rPr>
          <w:b w:val="0"/>
          <w:i/>
        </w:rPr>
        <w:t>o</w:t>
      </w:r>
      <w:r w:rsidR="00C664EE" w:rsidRPr="00996710">
        <w:rPr>
          <w:rFonts w:hint="eastAsia"/>
          <w:b w:val="0"/>
          <w:vertAlign w:val="subscript"/>
        </w:rPr>
        <w:t>2</w:t>
      </w:r>
      <w:r w:rsidR="00C664EE" w:rsidRPr="00996710">
        <w:rPr>
          <w:rFonts w:hint="eastAsia"/>
          <w:b w:val="0"/>
        </w:rPr>
        <w:t>) =</w:t>
      </w:r>
      <w:r w:rsidR="00C664EE" w:rsidRPr="00996710">
        <w:rPr>
          <w:b w:val="0"/>
        </w:rPr>
        <w:t xml:space="preserve"> (</w:t>
      </w:r>
      <w:r w:rsidR="00142820">
        <w:rPr>
          <w:b w:val="0"/>
        </w:rPr>
        <w:t>4</w:t>
      </w:r>
      <w:proofErr w:type="gramStart"/>
      <w:r w:rsidR="00C664EE" w:rsidRPr="00996710">
        <w:rPr>
          <w:b w:val="0"/>
        </w:rPr>
        <w:t>,8</w:t>
      </w:r>
      <w:proofErr w:type="gramEnd"/>
      <w:r w:rsidR="00C664EE" w:rsidRPr="00996710">
        <w:rPr>
          <w:b w:val="0"/>
        </w:rPr>
        <w:t>) shows the best performance between three oversampling factors (8,8) (</w:t>
      </w:r>
      <w:r w:rsidR="00142820">
        <w:rPr>
          <w:b w:val="0"/>
        </w:rPr>
        <w:t>8</w:t>
      </w:r>
      <w:r w:rsidR="009C70B4">
        <w:rPr>
          <w:b w:val="0"/>
        </w:rPr>
        <w:t>,4</w:t>
      </w:r>
      <w:r w:rsidR="00C664EE" w:rsidRPr="00996710">
        <w:rPr>
          <w:b w:val="0"/>
        </w:rPr>
        <w:t xml:space="preserve">), and </w:t>
      </w:r>
      <w:r w:rsidR="009C70B4">
        <w:rPr>
          <w:b w:val="0"/>
        </w:rPr>
        <w:t>(8,2</w:t>
      </w:r>
      <w:r w:rsidR="00C664EE" w:rsidRPr="00996710">
        <w:rPr>
          <w:b w:val="0"/>
        </w:rPr>
        <w:t>)</w:t>
      </w:r>
      <w:r w:rsidR="00C664EE">
        <w:rPr>
          <w:b w:val="0"/>
        </w:rPr>
        <w:t xml:space="preserve"> for </w:t>
      </w:r>
      <w:r w:rsidR="00C664EE" w:rsidRPr="00D21474">
        <w:rPr>
          <w:b w:val="0"/>
        </w:rPr>
        <w:t>(</w:t>
      </w:r>
      <w:r w:rsidR="00C664EE" w:rsidRPr="00D21474">
        <w:rPr>
          <w:rFonts w:hint="eastAsia"/>
          <w:b w:val="0"/>
          <w:i/>
        </w:rPr>
        <w:t>M</w:t>
      </w:r>
      <w:r w:rsidR="00C664EE" w:rsidRPr="00D21474">
        <w:rPr>
          <w:rFonts w:hint="eastAsia"/>
          <w:b w:val="0"/>
          <w:vertAlign w:val="subscript"/>
        </w:rPr>
        <w:t>TXRU</w:t>
      </w:r>
      <w:r w:rsidR="00C664EE" w:rsidRPr="00D21474">
        <w:rPr>
          <w:b w:val="0"/>
        </w:rPr>
        <w:t xml:space="preserve">, </w:t>
      </w:r>
      <w:r w:rsidR="00C664EE" w:rsidRPr="00D21474">
        <w:rPr>
          <w:rFonts w:hint="eastAsia"/>
          <w:b w:val="0"/>
          <w:i/>
        </w:rPr>
        <w:t>N</w:t>
      </w:r>
      <w:r w:rsidR="00C664EE" w:rsidRPr="00D21474">
        <w:rPr>
          <w:rFonts w:hint="eastAsia"/>
          <w:b w:val="0"/>
        </w:rPr>
        <w:t xml:space="preserve">, </w:t>
      </w:r>
      <w:r w:rsidR="00C664EE" w:rsidRPr="00D21474">
        <w:rPr>
          <w:rFonts w:hint="eastAsia"/>
          <w:b w:val="0"/>
          <w:i/>
        </w:rPr>
        <w:t>P</w:t>
      </w:r>
      <w:r w:rsidR="00C664EE" w:rsidRPr="00D21474">
        <w:rPr>
          <w:rFonts w:hint="eastAsia"/>
          <w:b w:val="0"/>
        </w:rPr>
        <w:t>) = (</w:t>
      </w:r>
      <w:r w:rsidR="00142820">
        <w:rPr>
          <w:b w:val="0"/>
        </w:rPr>
        <w:t>4</w:t>
      </w:r>
      <w:r w:rsidR="00C664EE" w:rsidRPr="00D21474">
        <w:rPr>
          <w:b w:val="0"/>
        </w:rPr>
        <w:t xml:space="preserve">, </w:t>
      </w:r>
      <w:r w:rsidR="00142820">
        <w:rPr>
          <w:b w:val="0"/>
        </w:rPr>
        <w:t>2</w:t>
      </w:r>
      <w:r w:rsidR="00C664EE" w:rsidRPr="00D21474">
        <w:rPr>
          <w:rFonts w:hint="eastAsia"/>
          <w:b w:val="0"/>
        </w:rPr>
        <w:t>, 2)</w:t>
      </w:r>
      <w:r w:rsidR="00C664EE">
        <w:rPr>
          <w:b w:val="0"/>
        </w:rPr>
        <w:t xml:space="preserve"> and codebook parameters in</w:t>
      </w:r>
      <w:r w:rsidR="00142820">
        <w:rPr>
          <w:b w:val="0"/>
        </w:rPr>
        <w:t xml:space="preserve"> </w:t>
      </w:r>
      <w:r w:rsidR="00142820" w:rsidRPr="004D6B54">
        <w:rPr>
          <w:b w:val="0"/>
        </w:rPr>
        <w:fldChar w:fldCharType="begin"/>
      </w:r>
      <w:r w:rsidR="00142820" w:rsidRPr="004D6B54">
        <w:rPr>
          <w:b w:val="0"/>
        </w:rPr>
        <w:instrText xml:space="preserve"> REF _Ref427336383 \h </w:instrText>
      </w:r>
      <w:r w:rsidR="004D6B54">
        <w:rPr>
          <w:b w:val="0"/>
        </w:rPr>
        <w:instrText xml:space="preserve"> \* MERGEFORMAT </w:instrText>
      </w:r>
      <w:r w:rsidR="00142820" w:rsidRPr="004D6B54">
        <w:rPr>
          <w:b w:val="0"/>
        </w:rPr>
      </w:r>
      <w:r w:rsidR="00142820" w:rsidRPr="004D6B54">
        <w:rPr>
          <w:b w:val="0"/>
        </w:rPr>
        <w:fldChar w:fldCharType="separate"/>
      </w:r>
      <w:r w:rsidR="00455E94" w:rsidRPr="00455E94">
        <w:rPr>
          <w:b w:val="0"/>
        </w:rPr>
        <w:t xml:space="preserve">Table </w:t>
      </w:r>
      <w:r w:rsidR="00455E94" w:rsidRPr="00455E94">
        <w:rPr>
          <w:b w:val="0"/>
          <w:noProof/>
        </w:rPr>
        <w:t>4</w:t>
      </w:r>
      <w:r w:rsidR="00142820" w:rsidRPr="004D6B54">
        <w:rPr>
          <w:b w:val="0"/>
        </w:rPr>
        <w:fldChar w:fldCharType="end"/>
      </w:r>
      <w:r w:rsidR="00C664EE" w:rsidRPr="004D6B54">
        <w:rPr>
          <w:b w:val="0"/>
        </w:rPr>
        <w:t>.</w:t>
      </w:r>
      <w:r w:rsidR="00AA34C5">
        <w:rPr>
          <w:b w:val="0"/>
        </w:rPr>
        <w:t xml:space="preserve"> The potential reason for this may be because in case </w:t>
      </w:r>
      <w:r w:rsidR="005C1630" w:rsidRPr="00AA34C5">
        <w:rPr>
          <w:b w:val="0"/>
        </w:rPr>
        <w:t xml:space="preserve">oversampling factor = </w:t>
      </w:r>
      <w:proofErr w:type="gramStart"/>
      <w:r w:rsidR="005C1630">
        <w:rPr>
          <w:b w:val="0"/>
        </w:rPr>
        <w:t>4</w:t>
      </w:r>
      <w:proofErr w:type="gramEnd"/>
      <w:r w:rsidR="00AA34C5">
        <w:rPr>
          <w:b w:val="0"/>
        </w:rPr>
        <w:t xml:space="preserve">, the two beams in shorter dimension are widely spaced when compared to the same in case of </w:t>
      </w:r>
      <w:r w:rsidR="00AA34C5" w:rsidRPr="00AA34C5">
        <w:rPr>
          <w:b w:val="0"/>
        </w:rPr>
        <w:t xml:space="preserve">oversampling factor = </w:t>
      </w:r>
      <w:r w:rsidR="00AA34C5">
        <w:rPr>
          <w:b w:val="0"/>
        </w:rPr>
        <w:t xml:space="preserve">8. </w:t>
      </w:r>
      <w:r w:rsidR="005C1630">
        <w:rPr>
          <w:b w:val="0"/>
        </w:rPr>
        <w:t xml:space="preserve">The </w:t>
      </w:r>
      <w:r w:rsidR="005C1630" w:rsidRPr="00AA34C5">
        <w:rPr>
          <w:b w:val="0"/>
        </w:rPr>
        <w:t xml:space="preserve">oversampling factor = </w:t>
      </w:r>
      <w:proofErr w:type="gramStart"/>
      <w:r w:rsidR="005C1630">
        <w:rPr>
          <w:b w:val="0"/>
        </w:rPr>
        <w:t>2</w:t>
      </w:r>
      <w:proofErr w:type="gramEnd"/>
      <w:r w:rsidR="005C1630">
        <w:rPr>
          <w:b w:val="0"/>
        </w:rPr>
        <w:t xml:space="preserve"> is the worst because in this case the two beams may be wide than channel angular spread in the shorter dimension.</w:t>
      </w:r>
    </w:p>
    <w:p w:rsidR="005E050E" w:rsidRDefault="005E050E" w:rsidP="005E050E">
      <w:pPr>
        <w:spacing w:line="360" w:lineRule="auto"/>
        <w:rPr>
          <w:lang w:val="en-GB" w:eastAsia="en-US"/>
        </w:rPr>
      </w:pPr>
      <w:r w:rsidRPr="002230C9">
        <w:rPr>
          <w:b/>
          <w:lang w:val="en-GB" w:eastAsia="en-US"/>
        </w:rPr>
        <w:t xml:space="preserve">Observation </w:t>
      </w:r>
      <w:r>
        <w:rPr>
          <w:b/>
          <w:lang w:val="en-GB" w:eastAsia="en-US"/>
        </w:rPr>
        <w:t>2</w:t>
      </w:r>
      <w:r>
        <w:rPr>
          <w:lang w:val="en-GB" w:eastAsia="en-US"/>
        </w:rPr>
        <w:t xml:space="preserve">: </w:t>
      </w:r>
    </w:p>
    <w:p w:rsidR="005E050E" w:rsidRPr="00375B0D" w:rsidRDefault="005E050E" w:rsidP="005E050E">
      <w:pPr>
        <w:pStyle w:val="ListParagraph"/>
        <w:numPr>
          <w:ilvl w:val="0"/>
          <w:numId w:val="15"/>
        </w:numPr>
        <w:spacing w:line="360" w:lineRule="auto"/>
        <w:ind w:leftChars="0"/>
        <w:rPr>
          <w:lang w:val="en-GB" w:eastAsia="en-US"/>
        </w:rPr>
      </w:pPr>
      <w:r w:rsidRPr="00375B0D">
        <w:rPr>
          <w:lang w:val="en-GB" w:eastAsia="en-US"/>
        </w:rPr>
        <w:t>For “fat” antenna configuration</w:t>
      </w:r>
      <w:r>
        <w:rPr>
          <w:lang w:val="en-GB" w:eastAsia="en-US"/>
        </w:rPr>
        <w:t>,</w:t>
      </w:r>
      <w:r w:rsidRPr="00A60F4A">
        <w:rPr>
          <w:lang w:val="en-GB" w:eastAsia="en-US"/>
        </w:rPr>
        <w:t xml:space="preserve"> </w:t>
      </w:r>
      <w:r w:rsidRPr="00375B0D">
        <w:rPr>
          <w:lang w:val="en-GB" w:eastAsia="en-US"/>
        </w:rPr>
        <w:t>the oversampling fac</w:t>
      </w:r>
      <w:bookmarkStart w:id="13" w:name="_GoBack"/>
      <w:bookmarkEnd w:id="13"/>
      <w:r w:rsidRPr="00375B0D">
        <w:rPr>
          <w:lang w:val="en-GB" w:eastAsia="en-US"/>
        </w:rPr>
        <w:t xml:space="preserve">tor = </w:t>
      </w:r>
      <w:r>
        <w:rPr>
          <w:lang w:val="en-GB" w:eastAsia="en-US"/>
        </w:rPr>
        <w:t>8</w:t>
      </w:r>
      <w:r w:rsidRPr="00375B0D">
        <w:rPr>
          <w:lang w:val="en-GB" w:eastAsia="en-US"/>
        </w:rPr>
        <w:t xml:space="preserve"> in the</w:t>
      </w:r>
      <w:r>
        <w:rPr>
          <w:lang w:val="en-GB" w:eastAsia="en-US"/>
        </w:rPr>
        <w:t xml:space="preserve"> shorter</w:t>
      </w:r>
      <w:r w:rsidRPr="00375B0D">
        <w:rPr>
          <w:lang w:val="en-GB" w:eastAsia="en-US"/>
        </w:rPr>
        <w:t xml:space="preserve"> </w:t>
      </w:r>
      <w:r>
        <w:rPr>
          <w:lang w:val="en-GB" w:eastAsia="en-US"/>
        </w:rPr>
        <w:t xml:space="preserve">(vertical) </w:t>
      </w:r>
      <w:r w:rsidRPr="00375B0D">
        <w:rPr>
          <w:lang w:val="en-GB" w:eastAsia="en-US"/>
        </w:rPr>
        <w:t>dimension is the best between three oversampling factors = 2, 4, and 8; and</w:t>
      </w:r>
    </w:p>
    <w:p w:rsidR="005E050E" w:rsidRPr="00375B0D" w:rsidRDefault="005E050E" w:rsidP="005E050E">
      <w:pPr>
        <w:pStyle w:val="ListParagraph"/>
        <w:numPr>
          <w:ilvl w:val="0"/>
          <w:numId w:val="15"/>
        </w:numPr>
        <w:spacing w:line="360" w:lineRule="auto"/>
        <w:ind w:leftChars="0"/>
        <w:rPr>
          <w:lang w:val="en-GB" w:eastAsia="en-US"/>
        </w:rPr>
      </w:pPr>
      <w:r w:rsidRPr="00375B0D">
        <w:rPr>
          <w:lang w:val="en-GB" w:eastAsia="en-US"/>
        </w:rPr>
        <w:t xml:space="preserve">For “tall” antenna configuration, the oversampling factor = </w:t>
      </w:r>
      <w:proofErr w:type="gramStart"/>
      <w:r w:rsidRPr="00375B0D">
        <w:rPr>
          <w:lang w:val="en-GB" w:eastAsia="en-US"/>
        </w:rPr>
        <w:t>4</w:t>
      </w:r>
      <w:proofErr w:type="gramEnd"/>
      <w:r w:rsidRPr="00375B0D">
        <w:rPr>
          <w:lang w:val="en-GB" w:eastAsia="en-US"/>
        </w:rPr>
        <w:t xml:space="preserve"> in the</w:t>
      </w:r>
      <w:r>
        <w:rPr>
          <w:lang w:val="en-GB" w:eastAsia="en-US"/>
        </w:rPr>
        <w:t xml:space="preserve"> shorter</w:t>
      </w:r>
      <w:r w:rsidRPr="00375B0D">
        <w:rPr>
          <w:lang w:val="en-GB" w:eastAsia="en-US"/>
        </w:rPr>
        <w:t xml:space="preserve"> </w:t>
      </w:r>
      <w:r>
        <w:rPr>
          <w:lang w:val="en-GB" w:eastAsia="en-US"/>
        </w:rPr>
        <w:t xml:space="preserve">(horizontal) </w:t>
      </w:r>
      <w:r w:rsidRPr="00375B0D">
        <w:rPr>
          <w:lang w:val="en-GB" w:eastAsia="en-US"/>
        </w:rPr>
        <w:t>dimension is the best between three oversampling factors = 2, 4, and 8.</w:t>
      </w:r>
    </w:p>
    <w:p w:rsidR="002A2129" w:rsidRPr="002C1A89" w:rsidRDefault="001F4252" w:rsidP="00ED0A35">
      <w:pPr>
        <w:pStyle w:val="Heading2"/>
        <w:spacing w:line="360" w:lineRule="auto"/>
        <w:rPr>
          <w:sz w:val="24"/>
        </w:rPr>
      </w:pPr>
      <w:r>
        <w:rPr>
          <w:sz w:val="24"/>
        </w:rPr>
        <w:t>Effect</w:t>
      </w:r>
      <w:r w:rsidR="002A2129" w:rsidRPr="002C1A89">
        <w:rPr>
          <w:sz w:val="24"/>
        </w:rPr>
        <w:t xml:space="preserve"> of </w:t>
      </w:r>
      <w:r>
        <w:rPr>
          <w:sz w:val="24"/>
        </w:rPr>
        <w:t>w</w:t>
      </w:r>
      <w:r w:rsidR="00BC6884">
        <w:rPr>
          <w:sz w:val="24"/>
        </w:rPr>
        <w:t xml:space="preserve">ide </w:t>
      </w:r>
      <w:r>
        <w:rPr>
          <w:sz w:val="24"/>
        </w:rPr>
        <w:t>a</w:t>
      </w:r>
      <w:r w:rsidR="00F84F3C">
        <w:rPr>
          <w:sz w:val="24"/>
        </w:rPr>
        <w:t xml:space="preserve">ntenna </w:t>
      </w:r>
      <w:r>
        <w:rPr>
          <w:sz w:val="24"/>
        </w:rPr>
        <w:t>s</w:t>
      </w:r>
      <w:r w:rsidR="00F84F3C">
        <w:rPr>
          <w:sz w:val="24"/>
        </w:rPr>
        <w:t>pacing</w:t>
      </w:r>
    </w:p>
    <w:p w:rsidR="004B6989" w:rsidRDefault="00F84F3C" w:rsidP="004B6989">
      <w:pPr>
        <w:spacing w:line="360" w:lineRule="auto"/>
        <w:ind w:firstLine="284"/>
        <w:rPr>
          <w:lang w:val="en-GB" w:eastAsia="en-US"/>
        </w:rPr>
      </w:pPr>
      <w:r>
        <w:rPr>
          <w:lang w:val="en-GB" w:eastAsia="en-US"/>
        </w:rPr>
        <w:t xml:space="preserve">We next consider the wide antenna spacing (10 lambda) in the shorter dimension </w:t>
      </w:r>
      <w:r w:rsidR="007649B5">
        <w:rPr>
          <w:lang w:val="en-GB" w:eastAsia="en-US"/>
        </w:rPr>
        <w:t xml:space="preserve">for </w:t>
      </w:r>
      <w:r w:rsidR="007649B5">
        <w:t>(</w:t>
      </w:r>
      <w:r w:rsidR="007649B5" w:rsidRPr="00DA1243">
        <w:rPr>
          <w:rFonts w:hint="eastAsia"/>
          <w:i/>
        </w:rPr>
        <w:t>M</w:t>
      </w:r>
      <w:r w:rsidR="007649B5" w:rsidRPr="00DA1243">
        <w:rPr>
          <w:rFonts w:hint="eastAsia"/>
          <w:vertAlign w:val="subscript"/>
        </w:rPr>
        <w:t>TXRU</w:t>
      </w:r>
      <w:r w:rsidR="007649B5">
        <w:t xml:space="preserve">, </w:t>
      </w:r>
      <w:r w:rsidR="007649B5" w:rsidRPr="00DA1243">
        <w:rPr>
          <w:rFonts w:hint="eastAsia"/>
          <w:i/>
        </w:rPr>
        <w:t>N</w:t>
      </w:r>
      <w:r w:rsidR="007649B5">
        <w:rPr>
          <w:rFonts w:hint="eastAsia"/>
        </w:rPr>
        <w:t xml:space="preserve">, </w:t>
      </w:r>
      <w:r w:rsidR="007649B5" w:rsidRPr="00DA1243">
        <w:rPr>
          <w:rFonts w:hint="eastAsia"/>
          <w:i/>
        </w:rPr>
        <w:t>P</w:t>
      </w:r>
      <w:r w:rsidR="007649B5">
        <w:rPr>
          <w:rFonts w:hint="eastAsia"/>
        </w:rPr>
        <w:t>) = (</w:t>
      </w:r>
      <w:r w:rsidR="007649B5">
        <w:t>4, 2</w:t>
      </w:r>
      <w:r w:rsidR="007649B5">
        <w:rPr>
          <w:rFonts w:hint="eastAsia"/>
        </w:rPr>
        <w:t>, 2</w:t>
      </w:r>
      <w:proofErr w:type="gramStart"/>
      <w:r w:rsidR="007649B5">
        <w:rPr>
          <w:rFonts w:hint="eastAsia"/>
        </w:rPr>
        <w:t>)</w:t>
      </w:r>
      <w:r w:rsidR="007649B5">
        <w:t xml:space="preserve">  antenna</w:t>
      </w:r>
      <w:proofErr w:type="gramEnd"/>
      <w:r w:rsidR="007649B5">
        <w:t xml:space="preserve"> port configuration </w:t>
      </w:r>
      <w:r>
        <w:rPr>
          <w:lang w:val="en-GB" w:eastAsia="en-US"/>
        </w:rPr>
        <w:t xml:space="preserve">and study the performance of narrowly and widely spaced beams in the beam groups of the W1 codebook. The motivation behind this study </w:t>
      </w:r>
      <w:proofErr w:type="gramStart"/>
      <w:r>
        <w:rPr>
          <w:lang w:val="en-GB" w:eastAsia="en-US"/>
        </w:rPr>
        <w:t>is based</w:t>
      </w:r>
      <w:proofErr w:type="gramEnd"/>
      <w:r>
        <w:rPr>
          <w:lang w:val="en-GB" w:eastAsia="en-US"/>
        </w:rPr>
        <w:t xml:space="preserve"> on the Rel12 4-Tx codebook in which widely spaced beams are considered in the W1 codebook. </w:t>
      </w:r>
      <w:r w:rsidR="004B6989">
        <w:rPr>
          <w:lang w:val="en-GB" w:eastAsia="en-US"/>
        </w:rPr>
        <w:fldChar w:fldCharType="begin"/>
      </w:r>
      <w:r w:rsidR="004B6989">
        <w:rPr>
          <w:lang w:val="en-GB" w:eastAsia="en-US"/>
        </w:rPr>
        <w:instrText xml:space="preserve"> REF _Ref427340707 \h </w:instrText>
      </w:r>
      <w:r w:rsidR="004B6989">
        <w:rPr>
          <w:lang w:val="en-GB" w:eastAsia="en-US"/>
        </w:rPr>
      </w:r>
      <w:r w:rsidR="004B6989">
        <w:rPr>
          <w:lang w:val="en-GB" w:eastAsia="en-US"/>
        </w:rPr>
        <w:fldChar w:fldCharType="separate"/>
      </w:r>
      <w:r w:rsidR="00455E94">
        <w:t xml:space="preserve">Figure </w:t>
      </w:r>
      <w:r w:rsidR="00455E94">
        <w:rPr>
          <w:noProof/>
        </w:rPr>
        <w:t>7</w:t>
      </w:r>
      <w:r w:rsidR="004B6989">
        <w:rPr>
          <w:lang w:val="en-GB" w:eastAsia="en-US"/>
        </w:rPr>
        <w:fldChar w:fldCharType="end"/>
      </w:r>
      <w:r w:rsidR="004B6989">
        <w:rPr>
          <w:lang w:val="en-GB" w:eastAsia="en-US"/>
        </w:rPr>
        <w:t xml:space="preserve"> shows SU-MIMO </w:t>
      </w:r>
      <w:r w:rsidR="00C9217E">
        <w:rPr>
          <w:lang w:val="en-GB" w:eastAsia="en-US"/>
        </w:rPr>
        <w:t xml:space="preserve">and MU-MIMO </w:t>
      </w:r>
      <w:r w:rsidR="004B6989">
        <w:rPr>
          <w:lang w:val="en-GB" w:eastAsia="en-US"/>
        </w:rPr>
        <w:t>full-buffer</w:t>
      </w:r>
      <w:r w:rsidR="004B6989" w:rsidRPr="00B27235">
        <w:rPr>
          <w:lang w:val="en-GB" w:eastAsia="en-US"/>
        </w:rPr>
        <w:t xml:space="preserve"> </w:t>
      </w:r>
      <w:r w:rsidR="004B6989">
        <w:rPr>
          <w:rFonts w:hint="eastAsia"/>
        </w:rPr>
        <w:t>system-level p</w:t>
      </w:r>
      <w:r w:rsidR="004B6989">
        <w:t xml:space="preserve">erformance </w:t>
      </w:r>
      <w:r w:rsidR="004B6989">
        <w:lastRenderedPageBreak/>
        <w:t>e</w:t>
      </w:r>
      <w:r w:rsidR="004B6989" w:rsidRPr="00187D3C">
        <w:rPr>
          <w:rFonts w:hint="eastAsia"/>
        </w:rPr>
        <w:t>valuation</w:t>
      </w:r>
      <w:r w:rsidR="004B6989">
        <w:rPr>
          <w:rFonts w:hint="eastAsia"/>
        </w:rPr>
        <w:t xml:space="preserve"> </w:t>
      </w:r>
      <w:r w:rsidR="004B6989">
        <w:rPr>
          <w:lang w:val="en-GB" w:eastAsia="en-US"/>
        </w:rPr>
        <w:t>results for the rank-1 codebook in this case for UMa-500m channel model</w:t>
      </w:r>
      <w:r w:rsidR="004B6989" w:rsidRPr="00B27235">
        <w:rPr>
          <w:lang w:val="en-GB" w:eastAsia="en-US"/>
        </w:rPr>
        <w:t>.</w:t>
      </w:r>
      <w:r w:rsidR="004B6989">
        <w:rPr>
          <w:lang w:val="en-GB" w:eastAsia="en-US"/>
        </w:rPr>
        <w:t xml:space="preserve"> </w:t>
      </w:r>
      <w:r w:rsidR="001F4252">
        <w:t>Two</w:t>
      </w:r>
      <w:r w:rsidR="004B6989">
        <w:t xml:space="preserve"> values of </w:t>
      </w:r>
      <w:r w:rsidR="001F4252">
        <w:t xml:space="preserve">beam spacing </w:t>
      </w:r>
      <w:r w:rsidR="004B6989">
        <w:rPr>
          <w:rFonts w:hint="eastAsia"/>
        </w:rPr>
        <w:t>parameter</w:t>
      </w:r>
      <w:r w:rsidR="004B6989">
        <w:t>s</w:t>
      </w:r>
      <w:r w:rsidR="004B6989">
        <w:rPr>
          <w:rFonts w:hint="eastAsia"/>
        </w:rPr>
        <w:t xml:space="preserve"> (</w:t>
      </w:r>
      <w:r w:rsidR="001F4252">
        <w:rPr>
          <w:i/>
        </w:rPr>
        <w:t>p</w:t>
      </w:r>
      <w:r w:rsidR="004B6989" w:rsidRPr="004279DE">
        <w:rPr>
          <w:rFonts w:hint="eastAsia"/>
          <w:vertAlign w:val="subscript"/>
        </w:rPr>
        <w:t>1</w:t>
      </w:r>
      <w:r w:rsidR="004B6989">
        <w:rPr>
          <w:rFonts w:hint="eastAsia"/>
        </w:rPr>
        <w:t xml:space="preserve">, </w:t>
      </w:r>
      <w:r w:rsidR="001F4252">
        <w:rPr>
          <w:i/>
        </w:rPr>
        <w:t>p</w:t>
      </w:r>
      <w:r w:rsidR="004B6989" w:rsidRPr="004279DE">
        <w:rPr>
          <w:rFonts w:hint="eastAsia"/>
          <w:vertAlign w:val="subscript"/>
        </w:rPr>
        <w:t>2</w:t>
      </w:r>
      <w:r w:rsidR="004B6989">
        <w:rPr>
          <w:rFonts w:hint="eastAsia"/>
        </w:rPr>
        <w:t xml:space="preserve">) = </w:t>
      </w:r>
      <w:r w:rsidR="004B6989">
        <w:t>(</w:t>
      </w:r>
      <w:r w:rsidR="001F4252">
        <w:t>1</w:t>
      </w:r>
      <w:proofErr w:type="gramStart"/>
      <w:r w:rsidR="001F4252">
        <w:t>,1</w:t>
      </w:r>
      <w:proofErr w:type="gramEnd"/>
      <w:r w:rsidR="001F4252">
        <w:t xml:space="preserve">) </w:t>
      </w:r>
      <w:r w:rsidR="004B6989">
        <w:t>and (</w:t>
      </w:r>
      <w:r w:rsidR="001F4252">
        <w:t>1</w:t>
      </w:r>
      <w:r w:rsidR="006659B3">
        <w:t>,4</w:t>
      </w:r>
      <w:r w:rsidR="004B6989">
        <w:t xml:space="preserve">) are considered in order to evaluate the performance of different </w:t>
      </w:r>
      <w:r w:rsidR="001F4252">
        <w:t>beam spacing in the beam groups in the s</w:t>
      </w:r>
      <w:r w:rsidR="004B6989">
        <w:t>horter</w:t>
      </w:r>
      <w:r w:rsidR="001F4252">
        <w:t xml:space="preserve"> (horizontal)</w:t>
      </w:r>
      <w:r w:rsidR="004B6989">
        <w:t xml:space="preserve"> dimension. The remaining codebook parameters are according to </w:t>
      </w:r>
      <w:r w:rsidR="001F4252">
        <w:fldChar w:fldCharType="begin"/>
      </w:r>
      <w:r w:rsidR="001F4252">
        <w:instrText xml:space="preserve"> REF _Ref427340811 \h </w:instrText>
      </w:r>
      <w:r w:rsidR="001F4252">
        <w:fldChar w:fldCharType="separate"/>
      </w:r>
      <w:r w:rsidR="00455E94">
        <w:t xml:space="preserve">Table </w:t>
      </w:r>
      <w:r w:rsidR="00455E94">
        <w:rPr>
          <w:noProof/>
        </w:rPr>
        <w:t>5</w:t>
      </w:r>
      <w:r w:rsidR="001F4252">
        <w:fldChar w:fldCharType="end"/>
      </w:r>
      <w:r w:rsidR="00C9217E">
        <w:t>.</w:t>
      </w:r>
      <w:r w:rsidR="008A3ECB">
        <w:t xml:space="preserve"> Note that the oversampling factor (8</w:t>
      </w:r>
      <w:proofErr w:type="gramStart"/>
      <w:r w:rsidR="008A3ECB">
        <w:t>,16</w:t>
      </w:r>
      <w:proofErr w:type="gramEnd"/>
      <w:r w:rsidR="008A3ECB">
        <w:t>) and beam skippi</w:t>
      </w:r>
      <w:r w:rsidR="006659B3">
        <w:t>ng (1</w:t>
      </w:r>
      <w:r w:rsidR="00BB48D0">
        <w:t>,4</w:t>
      </w:r>
      <w:r w:rsidR="008A3ECB">
        <w:t xml:space="preserve">) are assumed in this study which are aligned with the legacy Rel12 4-Tx and 8-Tx codebooks. </w:t>
      </w:r>
      <w:r w:rsidR="008C4CDC">
        <w:t>Observe that for beam spacing</w:t>
      </w:r>
      <w:r w:rsidR="008C4CDC">
        <w:rPr>
          <w:rFonts w:hint="eastAsia"/>
        </w:rPr>
        <w:t xml:space="preserve"> = </w:t>
      </w:r>
      <w:r w:rsidR="008C4CDC">
        <w:t>(1</w:t>
      </w:r>
      <w:r w:rsidR="00BB48D0">
        <w:t>,4</w:t>
      </w:r>
      <w:r w:rsidR="008C4CDC">
        <w:t>), the beam group 1 corresponds to beams 0 and 4 in the shorter dimension, the beam group 2 corresponds to beams 1 and 5 in the shorter dimension, and so on.</w:t>
      </w:r>
    </w:p>
    <w:p w:rsidR="00BD65C3" w:rsidRDefault="00BD65C3" w:rsidP="00BD65C3">
      <w:pPr>
        <w:pStyle w:val="Caption"/>
        <w:keepNext/>
        <w:jc w:val="center"/>
      </w:pPr>
      <w:bookmarkStart w:id="14" w:name="_Ref427340811"/>
      <w:r>
        <w:t xml:space="preserve">Table </w:t>
      </w:r>
      <w:r>
        <w:fldChar w:fldCharType="begin"/>
      </w:r>
      <w:r>
        <w:instrText xml:space="preserve"> SEQ Table \* ARABIC </w:instrText>
      </w:r>
      <w:r>
        <w:fldChar w:fldCharType="separate"/>
      </w:r>
      <w:r w:rsidR="00455E94">
        <w:rPr>
          <w:noProof/>
        </w:rPr>
        <w:t>5</w:t>
      </w:r>
      <w:r>
        <w:fldChar w:fldCharType="end"/>
      </w:r>
      <w:bookmarkEnd w:id="14"/>
      <w:r>
        <w:t xml:space="preserve">: </w:t>
      </w:r>
      <w:r w:rsidR="001F4252">
        <w:t>Wilde antenna spacing study</w:t>
      </w:r>
      <w:r>
        <w:t xml:space="preserve"> – Codebook parameters for (</w:t>
      </w:r>
      <w:r w:rsidRPr="00DA1243">
        <w:rPr>
          <w:rFonts w:hint="eastAsia"/>
          <w:i/>
        </w:rPr>
        <w:t>M</w:t>
      </w:r>
      <w:r w:rsidRPr="00DA1243">
        <w:rPr>
          <w:rFonts w:hint="eastAsia"/>
          <w:vertAlign w:val="subscript"/>
        </w:rPr>
        <w:t>TXRU</w:t>
      </w:r>
      <w:r>
        <w:t xml:space="preserve">, </w:t>
      </w:r>
      <w:r w:rsidRPr="00DA1243">
        <w:rPr>
          <w:rFonts w:hint="eastAsia"/>
          <w:i/>
        </w:rPr>
        <w:t>N</w:t>
      </w:r>
      <w:r>
        <w:rPr>
          <w:rFonts w:hint="eastAsia"/>
        </w:rPr>
        <w:t xml:space="preserve">, </w:t>
      </w:r>
      <w:r w:rsidRPr="00DA1243">
        <w:rPr>
          <w:rFonts w:hint="eastAsia"/>
          <w:i/>
        </w:rPr>
        <w:t>P</w:t>
      </w:r>
      <w:r>
        <w:rPr>
          <w:rFonts w:hint="eastAsia"/>
        </w:rPr>
        <w:t>) = (</w:t>
      </w:r>
      <w:r>
        <w:t>4, 2</w:t>
      </w:r>
      <w:r>
        <w:rPr>
          <w:rFonts w:hint="eastAsia"/>
        </w:rPr>
        <w:t>, 2)</w:t>
      </w:r>
    </w:p>
    <w:tbl>
      <w:tblPr>
        <w:tblStyle w:val="TableGrid"/>
        <w:tblW w:w="5000" w:type="pct"/>
        <w:tblLook w:val="04A0" w:firstRow="1" w:lastRow="0" w:firstColumn="1" w:lastColumn="0" w:noHBand="0" w:noVBand="1"/>
      </w:tblPr>
      <w:tblGrid>
        <w:gridCol w:w="928"/>
        <w:gridCol w:w="861"/>
        <w:gridCol w:w="950"/>
        <w:gridCol w:w="1428"/>
        <w:gridCol w:w="4119"/>
        <w:gridCol w:w="1571"/>
      </w:tblGrid>
      <w:tr w:rsidR="00BD65C3" w:rsidRPr="00CC4BD4" w:rsidTr="00D711B3">
        <w:trPr>
          <w:trHeight w:val="63"/>
        </w:trPr>
        <w:tc>
          <w:tcPr>
            <w:tcW w:w="471" w:type="pct"/>
            <w:vAlign w:val="center"/>
          </w:tcPr>
          <w:p w:rsidR="00BD65C3" w:rsidRPr="00BF47C8" w:rsidRDefault="00BD65C3" w:rsidP="00D711B3">
            <w:pPr>
              <w:spacing w:after="0"/>
              <w:jc w:val="center"/>
              <w:rPr>
                <w:b/>
                <w:lang w:eastAsia="en-US"/>
              </w:rPr>
            </w:pPr>
            <w:r>
              <w:rPr>
                <w:b/>
                <w:lang w:eastAsia="en-US"/>
              </w:rPr>
              <w:t>Number of beams</w:t>
            </w:r>
          </w:p>
        </w:tc>
        <w:tc>
          <w:tcPr>
            <w:tcW w:w="437" w:type="pct"/>
            <w:vAlign w:val="center"/>
          </w:tcPr>
          <w:p w:rsidR="00BD65C3" w:rsidRPr="00BF47C8" w:rsidRDefault="00BD65C3" w:rsidP="00D711B3">
            <w:pPr>
              <w:spacing w:after="0"/>
              <w:jc w:val="center"/>
              <w:rPr>
                <w:b/>
                <w:lang w:eastAsia="en-US"/>
              </w:rPr>
            </w:pPr>
            <w:r w:rsidRPr="00BF47C8">
              <w:rPr>
                <w:b/>
                <w:lang w:eastAsia="en-US"/>
              </w:rPr>
              <w:t xml:space="preserve">Beam </w:t>
            </w:r>
            <w:r>
              <w:rPr>
                <w:b/>
                <w:lang w:eastAsia="en-US"/>
              </w:rPr>
              <w:t>spacing</w:t>
            </w:r>
          </w:p>
        </w:tc>
        <w:tc>
          <w:tcPr>
            <w:tcW w:w="482" w:type="pct"/>
            <w:vAlign w:val="center"/>
            <w:hideMark/>
          </w:tcPr>
          <w:p w:rsidR="00BD65C3" w:rsidRPr="00BF47C8" w:rsidRDefault="00BD65C3" w:rsidP="00D711B3">
            <w:pPr>
              <w:spacing w:after="0"/>
              <w:jc w:val="center"/>
              <w:rPr>
                <w:b/>
                <w:lang w:eastAsia="en-US"/>
              </w:rPr>
            </w:pPr>
            <w:r w:rsidRPr="00BF47C8">
              <w:rPr>
                <w:b/>
                <w:lang w:eastAsia="en-US"/>
              </w:rPr>
              <w:t>Beam skipping</w:t>
            </w:r>
          </w:p>
        </w:tc>
        <w:tc>
          <w:tcPr>
            <w:tcW w:w="724" w:type="pct"/>
            <w:vAlign w:val="center"/>
            <w:hideMark/>
          </w:tcPr>
          <w:p w:rsidR="00BD65C3" w:rsidRPr="00BF47C8" w:rsidRDefault="00BD65C3" w:rsidP="00D711B3">
            <w:pPr>
              <w:spacing w:after="0"/>
              <w:jc w:val="center"/>
              <w:rPr>
                <w:b/>
                <w:lang w:eastAsia="en-US"/>
              </w:rPr>
            </w:pPr>
            <w:r w:rsidRPr="00BF47C8">
              <w:rPr>
                <w:b/>
                <w:lang w:eastAsia="en-US"/>
              </w:rPr>
              <w:t>Oversampling</w:t>
            </w:r>
            <w:r>
              <w:rPr>
                <w:b/>
                <w:lang w:eastAsia="en-US"/>
              </w:rPr>
              <w:t xml:space="preserve"> factor</w:t>
            </w:r>
          </w:p>
        </w:tc>
        <w:tc>
          <w:tcPr>
            <w:tcW w:w="2089" w:type="pct"/>
            <w:vAlign w:val="center"/>
          </w:tcPr>
          <w:p w:rsidR="00BD65C3" w:rsidRPr="00BF47C8" w:rsidRDefault="00BD65C3" w:rsidP="00D711B3">
            <w:pPr>
              <w:spacing w:after="0"/>
              <w:jc w:val="center"/>
              <w:rPr>
                <w:b/>
                <w:lang w:eastAsia="en-US"/>
              </w:rPr>
            </w:pPr>
            <w:r>
              <w:rPr>
                <w:b/>
                <w:lang w:eastAsia="en-US"/>
              </w:rPr>
              <w:t>Illustrations for beam grouping for the longer and shorter dimensions</w:t>
            </w:r>
          </w:p>
        </w:tc>
        <w:tc>
          <w:tcPr>
            <w:tcW w:w="797" w:type="pct"/>
            <w:vAlign w:val="center"/>
          </w:tcPr>
          <w:p w:rsidR="00BD65C3" w:rsidRDefault="00BD65C3" w:rsidP="00D711B3">
            <w:pPr>
              <w:spacing w:after="0"/>
              <w:jc w:val="center"/>
              <w:rPr>
                <w:b/>
                <w:lang w:eastAsia="en-US"/>
              </w:rPr>
            </w:pPr>
            <w:r>
              <w:rPr>
                <w:b/>
                <w:lang w:eastAsia="en-US"/>
              </w:rPr>
              <w:t>Number of bits</w:t>
            </w:r>
          </w:p>
        </w:tc>
      </w:tr>
      <w:tr w:rsidR="00BD65C3" w:rsidRPr="00CC4BD4" w:rsidTr="00D711B3">
        <w:trPr>
          <w:trHeight w:val="70"/>
        </w:trPr>
        <w:tc>
          <w:tcPr>
            <w:tcW w:w="471" w:type="pct"/>
            <w:vAlign w:val="center"/>
          </w:tcPr>
          <w:p w:rsidR="00BD65C3" w:rsidRPr="00CC4BD4" w:rsidRDefault="00BD65C3" w:rsidP="00D711B3">
            <w:pPr>
              <w:spacing w:after="0"/>
              <w:jc w:val="center"/>
              <w:rPr>
                <w:lang w:eastAsia="en-US"/>
              </w:rPr>
            </w:pPr>
            <w:r>
              <w:rPr>
                <w:lang w:eastAsia="en-US"/>
              </w:rPr>
              <w:t>(2,2)</w:t>
            </w:r>
          </w:p>
        </w:tc>
        <w:tc>
          <w:tcPr>
            <w:tcW w:w="437" w:type="pct"/>
            <w:vAlign w:val="center"/>
          </w:tcPr>
          <w:p w:rsidR="00BD65C3" w:rsidRPr="00CC4BD4" w:rsidRDefault="00BD65C3" w:rsidP="00D711B3">
            <w:pPr>
              <w:spacing w:after="0"/>
              <w:jc w:val="center"/>
              <w:rPr>
                <w:lang w:eastAsia="en-US"/>
              </w:rPr>
            </w:pPr>
            <w:r w:rsidRPr="00CC4BD4">
              <w:rPr>
                <w:lang w:eastAsia="en-US"/>
              </w:rPr>
              <w:t>(</w:t>
            </w:r>
            <w:r>
              <w:rPr>
                <w:lang w:eastAsia="en-US"/>
              </w:rPr>
              <w:t>1</w:t>
            </w:r>
            <w:r w:rsidR="00E50CC9">
              <w:rPr>
                <w:lang w:eastAsia="en-US"/>
              </w:rPr>
              <w:t>,1</w:t>
            </w:r>
            <w:r w:rsidRPr="00CC4BD4">
              <w:rPr>
                <w:lang w:eastAsia="en-US"/>
              </w:rPr>
              <w:t>)</w:t>
            </w:r>
          </w:p>
        </w:tc>
        <w:tc>
          <w:tcPr>
            <w:tcW w:w="482" w:type="pct"/>
            <w:noWrap/>
            <w:vAlign w:val="center"/>
            <w:hideMark/>
          </w:tcPr>
          <w:p w:rsidR="00BD65C3" w:rsidRPr="00CC4BD4" w:rsidRDefault="00BD65C3" w:rsidP="00D711B3">
            <w:pPr>
              <w:spacing w:after="0"/>
              <w:jc w:val="center"/>
              <w:rPr>
                <w:lang w:eastAsia="en-US"/>
              </w:rPr>
            </w:pPr>
            <w:r w:rsidRPr="00CC4BD4">
              <w:rPr>
                <w:lang w:eastAsia="en-US"/>
              </w:rPr>
              <w:t>(2</w:t>
            </w:r>
            <w:r w:rsidR="00E50CC9">
              <w:rPr>
                <w:lang w:eastAsia="en-US"/>
              </w:rPr>
              <w:t>,1</w:t>
            </w:r>
            <w:r w:rsidRPr="00CC4BD4">
              <w:rPr>
                <w:lang w:eastAsia="en-US"/>
              </w:rPr>
              <w:t>)</w:t>
            </w:r>
          </w:p>
        </w:tc>
        <w:tc>
          <w:tcPr>
            <w:tcW w:w="724" w:type="pct"/>
            <w:noWrap/>
            <w:vAlign w:val="center"/>
            <w:hideMark/>
          </w:tcPr>
          <w:p w:rsidR="00BD65C3" w:rsidRPr="00CC4BD4" w:rsidRDefault="00BD65C3" w:rsidP="00BD65C3">
            <w:pPr>
              <w:spacing w:after="0"/>
              <w:jc w:val="center"/>
              <w:rPr>
                <w:lang w:eastAsia="en-US"/>
              </w:rPr>
            </w:pPr>
            <w:r w:rsidRPr="00CC4BD4">
              <w:rPr>
                <w:lang w:eastAsia="en-US"/>
              </w:rPr>
              <w:t>(8,</w:t>
            </w:r>
            <w:r>
              <w:rPr>
                <w:lang w:eastAsia="en-US"/>
              </w:rPr>
              <w:t>16</w:t>
            </w:r>
            <w:r w:rsidRPr="00CC4BD4">
              <w:rPr>
                <w:lang w:eastAsia="en-US"/>
              </w:rPr>
              <w:t>)</w:t>
            </w:r>
          </w:p>
        </w:tc>
        <w:tc>
          <w:tcPr>
            <w:tcW w:w="2089" w:type="pct"/>
            <w:vAlign w:val="center"/>
          </w:tcPr>
          <w:p w:rsidR="00BD65C3" w:rsidRPr="00CC4BD4" w:rsidRDefault="00BD65C3" w:rsidP="00D711B3">
            <w:pPr>
              <w:spacing w:after="0"/>
              <w:jc w:val="center"/>
              <w:rPr>
                <w:lang w:eastAsia="en-US"/>
              </w:rPr>
            </w:pPr>
            <w:r>
              <w:object w:dxaOrig="6471" w:dyaOrig="1872">
                <v:shape id="_x0000_i1038" type="#_x0000_t75" style="width:195pt;height:57pt" o:ole="">
                  <v:imagedata r:id="rId48" o:title=""/>
                </v:shape>
                <o:OLEObject Type="Embed" ProgID="Visio.Drawing.11" ShapeID="_x0000_i1038" DrawAspect="Content" ObjectID="_1501093829" r:id="rId49"/>
              </w:object>
            </w:r>
          </w:p>
        </w:tc>
        <w:tc>
          <w:tcPr>
            <w:tcW w:w="797" w:type="pct"/>
            <w:vAlign w:val="center"/>
          </w:tcPr>
          <w:p w:rsidR="00BD65C3" w:rsidRDefault="00BD65C3" w:rsidP="00D711B3">
            <w:pPr>
              <w:spacing w:after="0"/>
              <w:jc w:val="center"/>
            </w:pPr>
            <w:r>
              <w:rPr>
                <w:i/>
              </w:rPr>
              <w:t>i</w:t>
            </w:r>
            <w:r w:rsidRPr="009C2119">
              <w:rPr>
                <w:vertAlign w:val="subscript"/>
              </w:rPr>
              <w:t>1,1</w:t>
            </w:r>
            <w:r>
              <w:t xml:space="preserve"> = 4 bits</w:t>
            </w:r>
          </w:p>
          <w:p w:rsidR="00BD65C3" w:rsidRDefault="00BD65C3" w:rsidP="00D711B3">
            <w:pPr>
              <w:spacing w:after="0"/>
              <w:jc w:val="center"/>
            </w:pPr>
            <w:r>
              <w:rPr>
                <w:i/>
              </w:rPr>
              <w:t>i</w:t>
            </w:r>
            <w:r w:rsidRPr="009C2119">
              <w:rPr>
                <w:vertAlign w:val="subscript"/>
              </w:rPr>
              <w:t>1,2</w:t>
            </w:r>
            <w:r>
              <w:t xml:space="preserve"> = 4 bits</w:t>
            </w:r>
          </w:p>
          <w:p w:rsidR="00BD65C3" w:rsidRDefault="00BD65C3" w:rsidP="00D711B3">
            <w:pPr>
              <w:spacing w:after="0"/>
              <w:jc w:val="center"/>
            </w:pPr>
            <w:r>
              <w:rPr>
                <w:i/>
              </w:rPr>
              <w:t>i</w:t>
            </w:r>
            <w:r>
              <w:rPr>
                <w:vertAlign w:val="subscript"/>
              </w:rPr>
              <w:t>2</w:t>
            </w:r>
            <w:r>
              <w:t xml:space="preserve"> = 4 bits</w:t>
            </w:r>
          </w:p>
        </w:tc>
      </w:tr>
      <w:tr w:rsidR="00BD65C3" w:rsidRPr="00CC4BD4" w:rsidTr="00D711B3">
        <w:trPr>
          <w:trHeight w:val="70"/>
        </w:trPr>
        <w:tc>
          <w:tcPr>
            <w:tcW w:w="471" w:type="pct"/>
            <w:vAlign w:val="center"/>
          </w:tcPr>
          <w:p w:rsidR="00BD65C3" w:rsidRPr="00CC4BD4" w:rsidRDefault="00BD65C3" w:rsidP="00D711B3">
            <w:pPr>
              <w:spacing w:after="0"/>
              <w:jc w:val="center"/>
              <w:rPr>
                <w:lang w:eastAsia="en-US"/>
              </w:rPr>
            </w:pPr>
            <w:r>
              <w:rPr>
                <w:lang w:eastAsia="en-US"/>
              </w:rPr>
              <w:t>(2,2)</w:t>
            </w:r>
          </w:p>
        </w:tc>
        <w:tc>
          <w:tcPr>
            <w:tcW w:w="437" w:type="pct"/>
            <w:vAlign w:val="center"/>
          </w:tcPr>
          <w:p w:rsidR="00BD65C3" w:rsidRPr="00CC4BD4" w:rsidRDefault="00BD65C3" w:rsidP="00BD65C3">
            <w:pPr>
              <w:spacing w:after="0"/>
              <w:jc w:val="center"/>
              <w:rPr>
                <w:lang w:eastAsia="en-US"/>
              </w:rPr>
            </w:pPr>
            <w:r w:rsidRPr="00CC4BD4">
              <w:rPr>
                <w:lang w:eastAsia="en-US"/>
              </w:rPr>
              <w:t>(</w:t>
            </w:r>
            <w:r>
              <w:rPr>
                <w:lang w:eastAsia="en-US"/>
              </w:rPr>
              <w:t>1</w:t>
            </w:r>
            <w:r w:rsidR="00E50CC9">
              <w:rPr>
                <w:lang w:eastAsia="en-US"/>
              </w:rPr>
              <w:t>,4</w:t>
            </w:r>
            <w:r w:rsidRPr="00CC4BD4">
              <w:rPr>
                <w:lang w:eastAsia="en-US"/>
              </w:rPr>
              <w:t>)</w:t>
            </w:r>
          </w:p>
        </w:tc>
        <w:tc>
          <w:tcPr>
            <w:tcW w:w="482" w:type="pct"/>
            <w:noWrap/>
            <w:vAlign w:val="center"/>
          </w:tcPr>
          <w:p w:rsidR="00BD65C3" w:rsidRPr="00CC4BD4" w:rsidRDefault="00BD65C3" w:rsidP="00D711B3">
            <w:pPr>
              <w:spacing w:after="0"/>
              <w:jc w:val="center"/>
              <w:rPr>
                <w:lang w:eastAsia="en-US"/>
              </w:rPr>
            </w:pPr>
            <w:r w:rsidRPr="00CC4BD4">
              <w:rPr>
                <w:lang w:eastAsia="en-US"/>
              </w:rPr>
              <w:t>(2</w:t>
            </w:r>
            <w:r w:rsidR="00E50CC9">
              <w:rPr>
                <w:lang w:eastAsia="en-US"/>
              </w:rPr>
              <w:t>,1</w:t>
            </w:r>
            <w:r w:rsidRPr="00CC4BD4">
              <w:rPr>
                <w:lang w:eastAsia="en-US"/>
              </w:rPr>
              <w:t>)</w:t>
            </w:r>
          </w:p>
        </w:tc>
        <w:tc>
          <w:tcPr>
            <w:tcW w:w="724" w:type="pct"/>
            <w:noWrap/>
            <w:vAlign w:val="center"/>
          </w:tcPr>
          <w:p w:rsidR="00BD65C3" w:rsidRPr="00CC4BD4" w:rsidRDefault="00BD65C3" w:rsidP="00D711B3">
            <w:pPr>
              <w:spacing w:after="0"/>
              <w:jc w:val="center"/>
              <w:rPr>
                <w:lang w:eastAsia="en-US"/>
              </w:rPr>
            </w:pPr>
            <w:r w:rsidRPr="00CC4BD4">
              <w:rPr>
                <w:lang w:eastAsia="en-US"/>
              </w:rPr>
              <w:t>(8,</w:t>
            </w:r>
            <w:r>
              <w:rPr>
                <w:lang w:eastAsia="en-US"/>
              </w:rPr>
              <w:t>16</w:t>
            </w:r>
            <w:r w:rsidRPr="00CC4BD4">
              <w:rPr>
                <w:lang w:eastAsia="en-US"/>
              </w:rPr>
              <w:t>)</w:t>
            </w:r>
          </w:p>
        </w:tc>
        <w:tc>
          <w:tcPr>
            <w:tcW w:w="2089" w:type="pct"/>
            <w:vAlign w:val="center"/>
          </w:tcPr>
          <w:p w:rsidR="00BD65C3" w:rsidRPr="00CC4BD4" w:rsidRDefault="00FF2D56" w:rsidP="00D711B3">
            <w:pPr>
              <w:spacing w:after="0"/>
              <w:jc w:val="center"/>
              <w:rPr>
                <w:lang w:eastAsia="en-US"/>
              </w:rPr>
            </w:pPr>
            <w:r>
              <w:object w:dxaOrig="6471" w:dyaOrig="1872" w14:anchorId="16A0742F">
                <v:shape id="_x0000_i1039" type="#_x0000_t75" style="width:195pt;height:57pt" o:ole="">
                  <v:imagedata r:id="rId50" o:title=""/>
                </v:shape>
                <o:OLEObject Type="Embed" ProgID="Visio.Drawing.11" ShapeID="_x0000_i1039" DrawAspect="Content" ObjectID="_1501093830" r:id="rId51"/>
              </w:object>
            </w:r>
          </w:p>
        </w:tc>
        <w:tc>
          <w:tcPr>
            <w:tcW w:w="797" w:type="pct"/>
            <w:vAlign w:val="center"/>
          </w:tcPr>
          <w:p w:rsidR="00BD65C3" w:rsidRDefault="00BD65C3" w:rsidP="00D711B3">
            <w:pPr>
              <w:spacing w:after="0"/>
              <w:jc w:val="center"/>
            </w:pPr>
            <w:r>
              <w:rPr>
                <w:i/>
              </w:rPr>
              <w:t>i</w:t>
            </w:r>
            <w:r w:rsidRPr="009C2119">
              <w:rPr>
                <w:vertAlign w:val="subscript"/>
              </w:rPr>
              <w:t>1,1</w:t>
            </w:r>
            <w:r>
              <w:t xml:space="preserve"> = 4 bits</w:t>
            </w:r>
          </w:p>
          <w:p w:rsidR="00BD65C3" w:rsidRDefault="00BD65C3" w:rsidP="00D711B3">
            <w:pPr>
              <w:spacing w:after="0"/>
              <w:jc w:val="center"/>
            </w:pPr>
            <w:r>
              <w:rPr>
                <w:i/>
              </w:rPr>
              <w:t>i</w:t>
            </w:r>
            <w:r w:rsidRPr="009C2119">
              <w:rPr>
                <w:vertAlign w:val="subscript"/>
              </w:rPr>
              <w:t>1,2</w:t>
            </w:r>
            <w:r>
              <w:t xml:space="preserve"> = 4 bits</w:t>
            </w:r>
          </w:p>
          <w:p w:rsidR="00BD65C3" w:rsidRDefault="00BD65C3" w:rsidP="00D711B3">
            <w:pPr>
              <w:spacing w:after="0"/>
              <w:jc w:val="center"/>
            </w:pPr>
            <w:r>
              <w:rPr>
                <w:i/>
              </w:rPr>
              <w:t>i</w:t>
            </w:r>
            <w:r>
              <w:rPr>
                <w:vertAlign w:val="subscript"/>
              </w:rPr>
              <w:t>2</w:t>
            </w:r>
            <w:r>
              <w:t xml:space="preserve"> = 4 bits</w:t>
            </w:r>
          </w:p>
        </w:tc>
      </w:tr>
    </w:tbl>
    <w:p w:rsidR="00914215" w:rsidRPr="00536BE8" w:rsidRDefault="00914215" w:rsidP="00914215">
      <w:pPr>
        <w:spacing w:line="360" w:lineRule="auto"/>
        <w:ind w:firstLine="284"/>
        <w:rPr>
          <w:lang w:eastAsia="en-US"/>
        </w:rPr>
      </w:pPr>
    </w:p>
    <w:p w:rsidR="00914215" w:rsidRDefault="00914215" w:rsidP="00914215">
      <w:pPr>
        <w:keepNext/>
        <w:jc w:val="center"/>
      </w:pPr>
      <w:r>
        <w:rPr>
          <w:noProof/>
          <w:lang w:eastAsia="zh-TW"/>
        </w:rPr>
        <w:drawing>
          <wp:inline distT="0" distB="0" distL="0" distR="0" wp14:anchorId="0425881D" wp14:editId="2EE36E3E">
            <wp:extent cx="2951018" cy="2542309"/>
            <wp:effectExtent l="0" t="0" r="20955" b="10795"/>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r>
        <w:rPr>
          <w:noProof/>
          <w:lang w:eastAsia="zh-TW"/>
        </w:rPr>
        <w:drawing>
          <wp:inline distT="0" distB="0" distL="0" distR="0" wp14:anchorId="660912B8" wp14:editId="052000A7">
            <wp:extent cx="2951018" cy="2549237"/>
            <wp:effectExtent l="0" t="0" r="20955" b="22860"/>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914215" w:rsidRDefault="00914215" w:rsidP="00914215">
      <w:pPr>
        <w:pStyle w:val="Caption"/>
        <w:jc w:val="center"/>
      </w:pPr>
      <w:bookmarkStart w:id="15" w:name="_Ref427340707"/>
      <w:r>
        <w:t xml:space="preserve">Figure </w:t>
      </w:r>
      <w:r>
        <w:fldChar w:fldCharType="begin"/>
      </w:r>
      <w:r>
        <w:instrText xml:space="preserve"> SEQ Figure \* ARABIC </w:instrText>
      </w:r>
      <w:r>
        <w:fldChar w:fldCharType="separate"/>
      </w:r>
      <w:r w:rsidR="00455E94">
        <w:rPr>
          <w:noProof/>
        </w:rPr>
        <w:t>7</w:t>
      </w:r>
      <w:r>
        <w:fldChar w:fldCharType="end"/>
      </w:r>
      <w:bookmarkEnd w:id="15"/>
      <w:r>
        <w:t>: Full-buffer results for</w:t>
      </w:r>
      <w:r w:rsidR="00F75C77">
        <w:t xml:space="preserve"> (</w:t>
      </w:r>
      <w:r w:rsidR="00F75C77" w:rsidRPr="00DA1243">
        <w:rPr>
          <w:rFonts w:hint="eastAsia"/>
          <w:i/>
        </w:rPr>
        <w:t>M</w:t>
      </w:r>
      <w:r w:rsidR="00F75C77" w:rsidRPr="00DA1243">
        <w:rPr>
          <w:rFonts w:hint="eastAsia"/>
          <w:vertAlign w:val="subscript"/>
        </w:rPr>
        <w:t>TXRU</w:t>
      </w:r>
      <w:r w:rsidR="00F75C77">
        <w:t xml:space="preserve">, </w:t>
      </w:r>
      <w:r w:rsidR="00F75C77" w:rsidRPr="00DA1243">
        <w:rPr>
          <w:rFonts w:hint="eastAsia"/>
          <w:i/>
        </w:rPr>
        <w:t>N</w:t>
      </w:r>
      <w:r w:rsidR="00F75C77">
        <w:rPr>
          <w:rFonts w:hint="eastAsia"/>
        </w:rPr>
        <w:t xml:space="preserve">, </w:t>
      </w:r>
      <w:r w:rsidR="00F75C77" w:rsidRPr="00DA1243">
        <w:rPr>
          <w:rFonts w:hint="eastAsia"/>
          <w:i/>
        </w:rPr>
        <w:t>P</w:t>
      </w:r>
      <w:r w:rsidR="00F75C77">
        <w:rPr>
          <w:rFonts w:hint="eastAsia"/>
        </w:rPr>
        <w:t>) = (</w:t>
      </w:r>
      <w:r w:rsidR="00F75C77">
        <w:t>4, 2</w:t>
      </w:r>
      <w:r w:rsidR="00F75C77">
        <w:rPr>
          <w:rFonts w:hint="eastAsia"/>
        </w:rPr>
        <w:t>, 2</w:t>
      </w:r>
      <w:proofErr w:type="gramStart"/>
      <w:r w:rsidR="00F75C77">
        <w:rPr>
          <w:rFonts w:hint="eastAsia"/>
        </w:rPr>
        <w:t>)</w:t>
      </w:r>
      <w:r w:rsidR="00F75C77">
        <w:t xml:space="preserve"> </w:t>
      </w:r>
      <w:r>
        <w:t xml:space="preserve"> </w:t>
      </w:r>
      <w:r w:rsidR="00F75C77">
        <w:t>with</w:t>
      </w:r>
      <w:proofErr w:type="gramEnd"/>
      <w:r w:rsidR="00F75C77">
        <w:t xml:space="preserve"> </w:t>
      </w:r>
      <w:r>
        <w:t xml:space="preserve">10 lambda spacing in </w:t>
      </w:r>
      <w:r w:rsidR="00F75C77">
        <w:t>shorter (horizontal)</w:t>
      </w:r>
      <w:r>
        <w:t xml:space="preserve"> dimension – UMa-500m</w:t>
      </w:r>
    </w:p>
    <w:p w:rsidR="00BA083C" w:rsidRPr="00BA083C" w:rsidRDefault="00914215" w:rsidP="00D02B73">
      <w:pPr>
        <w:pStyle w:val="Caption"/>
        <w:keepNext/>
        <w:spacing w:line="360" w:lineRule="auto"/>
        <w:ind w:firstLine="284"/>
      </w:pPr>
      <w:r>
        <w:rPr>
          <w:b w:val="0"/>
        </w:rPr>
        <w:t>Based on these results, w</w:t>
      </w:r>
      <w:r w:rsidR="00D02B73">
        <w:rPr>
          <w:b w:val="0"/>
        </w:rPr>
        <w:t>e can make observe that t</w:t>
      </w:r>
      <w:r w:rsidR="009454DF" w:rsidRPr="00BA083C">
        <w:rPr>
          <w:b w:val="0"/>
        </w:rPr>
        <w:t>he widely spaced beam in the shorter dimension where the antenna spacing is large</w:t>
      </w:r>
      <w:r w:rsidR="009454DF">
        <w:rPr>
          <w:b w:val="0"/>
        </w:rPr>
        <w:t xml:space="preserve"> (</w:t>
      </w:r>
      <w:r w:rsidR="009454DF" w:rsidRPr="00BA083C">
        <w:rPr>
          <w:b w:val="0"/>
        </w:rPr>
        <w:t>10 lambda</w:t>
      </w:r>
      <w:r w:rsidR="009454DF">
        <w:rPr>
          <w:b w:val="0"/>
        </w:rPr>
        <w:t>)</w:t>
      </w:r>
      <w:r w:rsidR="009454DF" w:rsidRPr="00BA083C">
        <w:rPr>
          <w:b w:val="0"/>
        </w:rPr>
        <w:t>, i.e.</w:t>
      </w:r>
      <w:proofErr w:type="gramStart"/>
      <w:r w:rsidR="009454DF" w:rsidRPr="00BA083C">
        <w:rPr>
          <w:b w:val="0"/>
        </w:rPr>
        <w:t xml:space="preserve">, </w:t>
      </w:r>
      <w:r w:rsidR="009454DF">
        <w:t xml:space="preserve"> </w:t>
      </w:r>
      <w:r w:rsidR="009454DF" w:rsidRPr="00BA083C">
        <w:rPr>
          <w:b w:val="0"/>
        </w:rPr>
        <w:t>beam</w:t>
      </w:r>
      <w:proofErr w:type="gramEnd"/>
      <w:r w:rsidR="009454DF">
        <w:rPr>
          <w:b w:val="0"/>
        </w:rPr>
        <w:t xml:space="preserve"> spacing</w:t>
      </w:r>
      <w:r w:rsidR="009454DF" w:rsidRPr="00996710">
        <w:rPr>
          <w:b w:val="0"/>
        </w:rPr>
        <w:t xml:space="preserve"> </w:t>
      </w:r>
      <w:r w:rsidR="009454DF" w:rsidRPr="00996710">
        <w:rPr>
          <w:rFonts w:hint="eastAsia"/>
          <w:b w:val="0"/>
        </w:rPr>
        <w:t>=</w:t>
      </w:r>
      <w:r w:rsidR="009454DF" w:rsidRPr="00996710">
        <w:rPr>
          <w:b w:val="0"/>
        </w:rPr>
        <w:t xml:space="preserve"> (</w:t>
      </w:r>
      <w:r w:rsidR="009454DF">
        <w:rPr>
          <w:b w:val="0"/>
        </w:rPr>
        <w:t>4</w:t>
      </w:r>
      <w:r w:rsidR="009454DF" w:rsidRPr="00996710">
        <w:rPr>
          <w:b w:val="0"/>
        </w:rPr>
        <w:t>,</w:t>
      </w:r>
      <w:r w:rsidR="009454DF">
        <w:rPr>
          <w:b w:val="0"/>
        </w:rPr>
        <w:t>1) shows the bet</w:t>
      </w:r>
      <w:r w:rsidR="009454DF" w:rsidRPr="00996710">
        <w:rPr>
          <w:b w:val="0"/>
        </w:rPr>
        <w:t>t</w:t>
      </w:r>
      <w:r w:rsidR="009454DF">
        <w:rPr>
          <w:b w:val="0"/>
        </w:rPr>
        <w:t>er</w:t>
      </w:r>
      <w:r w:rsidR="009454DF" w:rsidRPr="00996710">
        <w:rPr>
          <w:b w:val="0"/>
        </w:rPr>
        <w:t xml:space="preserve"> performance </w:t>
      </w:r>
      <w:r w:rsidR="009454DF">
        <w:rPr>
          <w:b w:val="0"/>
        </w:rPr>
        <w:t xml:space="preserve">than the narrowly spaced beams, i.e., </w:t>
      </w:r>
      <w:r w:rsidR="009454DF" w:rsidRPr="00BA083C">
        <w:rPr>
          <w:b w:val="0"/>
        </w:rPr>
        <w:t>beam</w:t>
      </w:r>
      <w:r w:rsidR="009454DF">
        <w:rPr>
          <w:b w:val="0"/>
        </w:rPr>
        <w:t xml:space="preserve"> spacing</w:t>
      </w:r>
      <w:r w:rsidR="009454DF" w:rsidRPr="00996710">
        <w:rPr>
          <w:b w:val="0"/>
        </w:rPr>
        <w:t xml:space="preserve"> </w:t>
      </w:r>
      <w:r w:rsidR="009454DF" w:rsidRPr="00996710">
        <w:rPr>
          <w:rFonts w:hint="eastAsia"/>
          <w:b w:val="0"/>
        </w:rPr>
        <w:t>=</w:t>
      </w:r>
      <w:r w:rsidR="009454DF" w:rsidRPr="00996710">
        <w:rPr>
          <w:b w:val="0"/>
        </w:rPr>
        <w:t xml:space="preserve"> (</w:t>
      </w:r>
      <w:r w:rsidR="009454DF">
        <w:rPr>
          <w:b w:val="0"/>
        </w:rPr>
        <w:t>1</w:t>
      </w:r>
      <w:r w:rsidR="009454DF" w:rsidRPr="00996710">
        <w:rPr>
          <w:b w:val="0"/>
        </w:rPr>
        <w:t>,</w:t>
      </w:r>
      <w:r w:rsidR="009454DF">
        <w:rPr>
          <w:b w:val="0"/>
        </w:rPr>
        <w:t xml:space="preserve">1) for </w:t>
      </w:r>
      <w:r w:rsidR="009454DF" w:rsidRPr="00D21474">
        <w:rPr>
          <w:b w:val="0"/>
        </w:rPr>
        <w:t>(</w:t>
      </w:r>
      <w:r w:rsidR="009454DF" w:rsidRPr="00D21474">
        <w:rPr>
          <w:rFonts w:hint="eastAsia"/>
          <w:b w:val="0"/>
          <w:i/>
        </w:rPr>
        <w:t>M</w:t>
      </w:r>
      <w:r w:rsidR="009454DF" w:rsidRPr="00D21474">
        <w:rPr>
          <w:rFonts w:hint="eastAsia"/>
          <w:b w:val="0"/>
          <w:vertAlign w:val="subscript"/>
        </w:rPr>
        <w:t>TXRU</w:t>
      </w:r>
      <w:r w:rsidR="009454DF" w:rsidRPr="00D21474">
        <w:rPr>
          <w:b w:val="0"/>
        </w:rPr>
        <w:t xml:space="preserve">, </w:t>
      </w:r>
      <w:r w:rsidR="009454DF" w:rsidRPr="00D21474">
        <w:rPr>
          <w:rFonts w:hint="eastAsia"/>
          <w:b w:val="0"/>
          <w:i/>
        </w:rPr>
        <w:t>N</w:t>
      </w:r>
      <w:r w:rsidR="009454DF" w:rsidRPr="00D21474">
        <w:rPr>
          <w:rFonts w:hint="eastAsia"/>
          <w:b w:val="0"/>
        </w:rPr>
        <w:t xml:space="preserve">, </w:t>
      </w:r>
      <w:r w:rsidR="009454DF" w:rsidRPr="00D21474">
        <w:rPr>
          <w:rFonts w:hint="eastAsia"/>
          <w:b w:val="0"/>
          <w:i/>
        </w:rPr>
        <w:t>P</w:t>
      </w:r>
      <w:r w:rsidR="009454DF" w:rsidRPr="00D21474">
        <w:rPr>
          <w:rFonts w:hint="eastAsia"/>
          <w:b w:val="0"/>
        </w:rPr>
        <w:t>) = (</w:t>
      </w:r>
      <w:r w:rsidR="009454DF">
        <w:rPr>
          <w:b w:val="0"/>
        </w:rPr>
        <w:t>4</w:t>
      </w:r>
      <w:r w:rsidR="009454DF" w:rsidRPr="00D21474">
        <w:rPr>
          <w:b w:val="0"/>
        </w:rPr>
        <w:t xml:space="preserve">, </w:t>
      </w:r>
      <w:r w:rsidR="009454DF">
        <w:rPr>
          <w:b w:val="0"/>
        </w:rPr>
        <w:t>2</w:t>
      </w:r>
      <w:r w:rsidR="009454DF" w:rsidRPr="00D21474">
        <w:rPr>
          <w:rFonts w:hint="eastAsia"/>
          <w:b w:val="0"/>
        </w:rPr>
        <w:t>, 2)</w:t>
      </w:r>
      <w:r w:rsidR="009454DF">
        <w:rPr>
          <w:b w:val="0"/>
        </w:rPr>
        <w:t xml:space="preserve"> and UMa-500m, where codebook parameters </w:t>
      </w:r>
      <w:r w:rsidR="009454DF" w:rsidRPr="00BA083C">
        <w:rPr>
          <w:b w:val="0"/>
        </w:rPr>
        <w:t xml:space="preserve">in </w:t>
      </w:r>
      <w:r w:rsidR="009454DF" w:rsidRPr="00BA083C">
        <w:rPr>
          <w:b w:val="0"/>
        </w:rPr>
        <w:fldChar w:fldCharType="begin"/>
      </w:r>
      <w:r w:rsidR="009454DF" w:rsidRPr="00BA083C">
        <w:rPr>
          <w:b w:val="0"/>
        </w:rPr>
        <w:instrText xml:space="preserve"> REF _Ref427340811 \h  \* MERGEFORMAT </w:instrText>
      </w:r>
      <w:r w:rsidR="009454DF" w:rsidRPr="00BA083C">
        <w:rPr>
          <w:b w:val="0"/>
        </w:rPr>
      </w:r>
      <w:r w:rsidR="009454DF" w:rsidRPr="00BA083C">
        <w:rPr>
          <w:b w:val="0"/>
        </w:rPr>
        <w:fldChar w:fldCharType="separate"/>
      </w:r>
      <w:r w:rsidR="009454DF" w:rsidRPr="00455E94">
        <w:rPr>
          <w:b w:val="0"/>
        </w:rPr>
        <w:t xml:space="preserve">Table </w:t>
      </w:r>
      <w:r w:rsidR="009454DF" w:rsidRPr="00455E94">
        <w:rPr>
          <w:b w:val="0"/>
          <w:noProof/>
        </w:rPr>
        <w:t>5</w:t>
      </w:r>
      <w:r w:rsidR="009454DF" w:rsidRPr="00BA083C">
        <w:rPr>
          <w:b w:val="0"/>
        </w:rPr>
        <w:fldChar w:fldCharType="end"/>
      </w:r>
      <w:r w:rsidR="009454DF" w:rsidRPr="00BA083C">
        <w:rPr>
          <w:b w:val="0"/>
        </w:rPr>
        <w:t>.</w:t>
      </w:r>
    </w:p>
    <w:p w:rsidR="00444F6D" w:rsidRDefault="00444F6D" w:rsidP="00ED0A35">
      <w:pPr>
        <w:pStyle w:val="Heading1"/>
        <w:keepNext w:val="0"/>
        <w:keepLines w:val="0"/>
        <w:widowControl w:val="0"/>
        <w:spacing w:after="60" w:line="360" w:lineRule="auto"/>
        <w:rPr>
          <w:rFonts w:eastAsia="Malgun Gothic"/>
          <w:b/>
          <w:sz w:val="28"/>
          <w:szCs w:val="28"/>
          <w:lang w:val="en-US" w:eastAsia="ko-KR"/>
        </w:rPr>
      </w:pPr>
      <w:r w:rsidRPr="002354C6">
        <w:rPr>
          <w:rFonts w:eastAsia="Malgun Gothic"/>
          <w:b/>
          <w:sz w:val="28"/>
          <w:szCs w:val="28"/>
          <w:lang w:val="en-US" w:eastAsia="ko-KR"/>
        </w:rPr>
        <w:t>Conclusion</w:t>
      </w:r>
    </w:p>
    <w:p w:rsidR="00FB6F45" w:rsidRDefault="00FB6F45" w:rsidP="00ED0A35">
      <w:pPr>
        <w:spacing w:line="360" w:lineRule="auto"/>
      </w:pPr>
      <w:r>
        <w:rPr>
          <w:rFonts w:hint="eastAsia"/>
        </w:rPr>
        <w:t xml:space="preserve">This contribution has </w:t>
      </w:r>
      <w:r w:rsidR="009022D3">
        <w:t xml:space="preserve">evaluated the </w:t>
      </w:r>
      <w:r>
        <w:rPr>
          <w:rFonts w:hint="eastAsia"/>
        </w:rPr>
        <w:t xml:space="preserve">performance benefits of </w:t>
      </w:r>
      <w:r w:rsidR="009022D3">
        <w:t xml:space="preserve">the parameterized </w:t>
      </w:r>
      <w:r w:rsidR="00C81AD6">
        <w:rPr>
          <w:rFonts w:hint="eastAsia"/>
        </w:rPr>
        <w:t xml:space="preserve">KP </w:t>
      </w:r>
      <w:r w:rsidR="009022D3">
        <w:t>c</w:t>
      </w:r>
      <w:r w:rsidR="00C81AD6">
        <w:rPr>
          <w:rFonts w:hint="eastAsia"/>
        </w:rPr>
        <w:t>odebook design</w:t>
      </w:r>
      <w:r>
        <w:rPr>
          <w:rFonts w:hint="eastAsia"/>
        </w:rPr>
        <w:t xml:space="preserve">, and made the following </w:t>
      </w:r>
      <w:r w:rsidR="00403D88">
        <w:t>observations</w:t>
      </w:r>
      <w:r>
        <w:rPr>
          <w:rFonts w:hint="eastAsia"/>
        </w:rPr>
        <w:t>:</w:t>
      </w:r>
    </w:p>
    <w:p w:rsidR="00974400" w:rsidRPr="005251EB" w:rsidRDefault="00974400" w:rsidP="00974400">
      <w:pPr>
        <w:pStyle w:val="Caption"/>
        <w:keepNext/>
        <w:spacing w:line="360" w:lineRule="auto"/>
        <w:rPr>
          <w:b w:val="0"/>
        </w:rPr>
      </w:pPr>
      <w:r>
        <w:lastRenderedPageBreak/>
        <w:t xml:space="preserve">Observation </w:t>
      </w:r>
      <w:r w:rsidR="00CF43E8">
        <w:t>1</w:t>
      </w:r>
      <w:r>
        <w:t xml:space="preserve">: </w:t>
      </w:r>
      <w:r w:rsidRPr="00E337CA">
        <w:rPr>
          <w:rFonts w:hint="eastAsia"/>
          <w:b w:val="0"/>
        </w:rPr>
        <w:t>(</w:t>
      </w:r>
      <w:r w:rsidRPr="00E337CA">
        <w:rPr>
          <w:rFonts w:hint="eastAsia"/>
          <w:b w:val="0"/>
          <w:i/>
        </w:rPr>
        <w:t>L</w:t>
      </w:r>
      <w:r w:rsidRPr="00E337CA">
        <w:rPr>
          <w:rFonts w:hint="eastAsia"/>
          <w:b w:val="0"/>
          <w:vertAlign w:val="subscript"/>
        </w:rPr>
        <w:t>1</w:t>
      </w:r>
      <w:r w:rsidRPr="00E337CA">
        <w:rPr>
          <w:rFonts w:hint="eastAsia"/>
          <w:b w:val="0"/>
        </w:rPr>
        <w:t xml:space="preserve">, </w:t>
      </w:r>
      <w:r w:rsidRPr="00E337CA">
        <w:rPr>
          <w:rFonts w:hint="eastAsia"/>
          <w:b w:val="0"/>
          <w:i/>
        </w:rPr>
        <w:t>L</w:t>
      </w:r>
      <w:r w:rsidRPr="00E337CA">
        <w:rPr>
          <w:rFonts w:hint="eastAsia"/>
          <w:b w:val="0"/>
          <w:vertAlign w:val="subscript"/>
        </w:rPr>
        <w:t>2</w:t>
      </w:r>
      <w:r w:rsidRPr="00E337CA">
        <w:rPr>
          <w:rFonts w:hint="eastAsia"/>
          <w:b w:val="0"/>
        </w:rPr>
        <w:t>) =</w:t>
      </w:r>
      <w:r w:rsidRPr="00E337CA">
        <w:rPr>
          <w:b w:val="0"/>
        </w:rPr>
        <w:t xml:space="preserve"> (4</w:t>
      </w:r>
      <w:proofErr w:type="gramStart"/>
      <w:r w:rsidRPr="00E337CA">
        <w:rPr>
          <w:b w:val="0"/>
        </w:rPr>
        <w:t>,2</w:t>
      </w:r>
      <w:proofErr w:type="gramEnd"/>
      <w:r w:rsidRPr="00E337CA">
        <w:rPr>
          <w:b w:val="0"/>
        </w:rPr>
        <w:t xml:space="preserve">) does not show any </w:t>
      </w:r>
      <w:r>
        <w:rPr>
          <w:b w:val="0"/>
        </w:rPr>
        <w:t xml:space="preserve">significant </w:t>
      </w:r>
      <w:r w:rsidRPr="00E337CA">
        <w:rPr>
          <w:b w:val="0"/>
        </w:rPr>
        <w:t xml:space="preserve">performance gain over </w:t>
      </w:r>
      <w:r w:rsidRPr="00E337CA">
        <w:rPr>
          <w:rFonts w:hint="eastAsia"/>
          <w:b w:val="0"/>
        </w:rPr>
        <w:t>(</w:t>
      </w:r>
      <w:r w:rsidRPr="00E337CA">
        <w:rPr>
          <w:rFonts w:hint="eastAsia"/>
          <w:b w:val="0"/>
          <w:i/>
        </w:rPr>
        <w:t>L</w:t>
      </w:r>
      <w:r w:rsidRPr="00E337CA">
        <w:rPr>
          <w:rFonts w:hint="eastAsia"/>
          <w:b w:val="0"/>
          <w:vertAlign w:val="subscript"/>
        </w:rPr>
        <w:t>1</w:t>
      </w:r>
      <w:r w:rsidRPr="00E337CA">
        <w:rPr>
          <w:rFonts w:hint="eastAsia"/>
          <w:b w:val="0"/>
        </w:rPr>
        <w:t xml:space="preserve">, </w:t>
      </w:r>
      <w:r w:rsidRPr="00E337CA">
        <w:rPr>
          <w:rFonts w:hint="eastAsia"/>
          <w:b w:val="0"/>
          <w:i/>
        </w:rPr>
        <w:t>L</w:t>
      </w:r>
      <w:r w:rsidRPr="00E337CA">
        <w:rPr>
          <w:rFonts w:hint="eastAsia"/>
          <w:b w:val="0"/>
          <w:vertAlign w:val="subscript"/>
        </w:rPr>
        <w:t>2</w:t>
      </w:r>
      <w:r w:rsidRPr="00E337CA">
        <w:rPr>
          <w:rFonts w:hint="eastAsia"/>
          <w:b w:val="0"/>
        </w:rPr>
        <w:t>) =</w:t>
      </w:r>
      <w:r w:rsidRPr="00E337CA">
        <w:rPr>
          <w:b w:val="0"/>
        </w:rPr>
        <w:t xml:space="preserve"> (2,2)</w:t>
      </w:r>
      <w:r>
        <w:rPr>
          <w:b w:val="0"/>
        </w:rPr>
        <w:t xml:space="preserve"> for </w:t>
      </w:r>
      <w:r w:rsidRPr="005251EB">
        <w:rPr>
          <w:b w:val="0"/>
        </w:rPr>
        <w:t>(</w:t>
      </w:r>
      <w:r w:rsidRPr="005251EB">
        <w:rPr>
          <w:rFonts w:hint="eastAsia"/>
          <w:b w:val="0"/>
          <w:i/>
        </w:rPr>
        <w:t>M</w:t>
      </w:r>
      <w:r w:rsidRPr="005251EB">
        <w:rPr>
          <w:rFonts w:hint="eastAsia"/>
          <w:b w:val="0"/>
          <w:vertAlign w:val="subscript"/>
        </w:rPr>
        <w:t>TXRU</w:t>
      </w:r>
      <w:r w:rsidRPr="005251EB">
        <w:rPr>
          <w:b w:val="0"/>
        </w:rPr>
        <w:t xml:space="preserve">, </w:t>
      </w:r>
      <w:r w:rsidRPr="005251EB">
        <w:rPr>
          <w:rFonts w:hint="eastAsia"/>
          <w:b w:val="0"/>
          <w:i/>
        </w:rPr>
        <w:t>N</w:t>
      </w:r>
      <w:r w:rsidRPr="005251EB">
        <w:rPr>
          <w:rFonts w:hint="eastAsia"/>
          <w:b w:val="0"/>
        </w:rPr>
        <w:t xml:space="preserve">, </w:t>
      </w:r>
      <w:r w:rsidRPr="005251EB">
        <w:rPr>
          <w:rFonts w:hint="eastAsia"/>
          <w:b w:val="0"/>
          <w:i/>
        </w:rPr>
        <w:t>P</w:t>
      </w:r>
      <w:r w:rsidRPr="005251EB">
        <w:rPr>
          <w:rFonts w:hint="eastAsia"/>
          <w:b w:val="0"/>
        </w:rPr>
        <w:t>) = (</w:t>
      </w:r>
      <w:r w:rsidRPr="005251EB">
        <w:rPr>
          <w:b w:val="0"/>
        </w:rPr>
        <w:t xml:space="preserve">2, </w:t>
      </w:r>
      <w:r w:rsidRPr="005251EB">
        <w:rPr>
          <w:rFonts w:hint="eastAsia"/>
          <w:b w:val="0"/>
        </w:rPr>
        <w:t>4, 2)</w:t>
      </w:r>
      <w:r>
        <w:rPr>
          <w:b w:val="0"/>
        </w:rPr>
        <w:t xml:space="preserve"> and codebook parameters in </w:t>
      </w:r>
      <w:r w:rsidRPr="00E35BF8">
        <w:rPr>
          <w:b w:val="0"/>
        </w:rPr>
        <w:fldChar w:fldCharType="begin"/>
      </w:r>
      <w:r w:rsidRPr="00E35BF8">
        <w:rPr>
          <w:b w:val="0"/>
        </w:rPr>
        <w:instrText xml:space="preserve"> REF _Ref427318155 \h </w:instrText>
      </w:r>
      <w:r>
        <w:rPr>
          <w:b w:val="0"/>
        </w:rPr>
        <w:instrText xml:space="preserve"> \* MERGEFORMAT </w:instrText>
      </w:r>
      <w:r w:rsidRPr="00E35BF8">
        <w:rPr>
          <w:b w:val="0"/>
        </w:rPr>
      </w:r>
      <w:r w:rsidRPr="00E35BF8">
        <w:rPr>
          <w:b w:val="0"/>
        </w:rPr>
        <w:fldChar w:fldCharType="separate"/>
      </w:r>
      <w:r w:rsidR="00455E94" w:rsidRPr="00455E94">
        <w:rPr>
          <w:b w:val="0"/>
        </w:rPr>
        <w:t xml:space="preserve">Table </w:t>
      </w:r>
      <w:r w:rsidR="00455E94" w:rsidRPr="00455E94">
        <w:rPr>
          <w:b w:val="0"/>
          <w:noProof/>
        </w:rPr>
        <w:t>2</w:t>
      </w:r>
      <w:r w:rsidRPr="00E35BF8">
        <w:rPr>
          <w:b w:val="0"/>
        </w:rPr>
        <w:fldChar w:fldCharType="end"/>
      </w:r>
      <w:r w:rsidRPr="00E35BF8">
        <w:rPr>
          <w:b w:val="0"/>
        </w:rPr>
        <w:t>.</w:t>
      </w:r>
    </w:p>
    <w:p w:rsidR="00375B0D" w:rsidRDefault="00375B0D" w:rsidP="00375B0D">
      <w:pPr>
        <w:spacing w:line="360" w:lineRule="auto"/>
        <w:rPr>
          <w:lang w:val="en-GB" w:eastAsia="en-US"/>
        </w:rPr>
      </w:pPr>
      <w:r w:rsidRPr="002230C9">
        <w:rPr>
          <w:b/>
          <w:lang w:val="en-GB" w:eastAsia="en-US"/>
        </w:rPr>
        <w:t xml:space="preserve">Observation </w:t>
      </w:r>
      <w:r>
        <w:rPr>
          <w:b/>
          <w:lang w:val="en-GB" w:eastAsia="en-US"/>
        </w:rPr>
        <w:t>2</w:t>
      </w:r>
      <w:r>
        <w:rPr>
          <w:lang w:val="en-GB" w:eastAsia="en-US"/>
        </w:rPr>
        <w:t xml:space="preserve">: </w:t>
      </w:r>
    </w:p>
    <w:p w:rsidR="00375B0D" w:rsidRPr="00375B0D" w:rsidRDefault="00375B0D" w:rsidP="00AF78CB">
      <w:pPr>
        <w:pStyle w:val="ListParagraph"/>
        <w:numPr>
          <w:ilvl w:val="0"/>
          <w:numId w:val="15"/>
        </w:numPr>
        <w:spacing w:line="360" w:lineRule="auto"/>
        <w:ind w:leftChars="0"/>
        <w:rPr>
          <w:lang w:val="en-GB" w:eastAsia="en-US"/>
        </w:rPr>
      </w:pPr>
      <w:r w:rsidRPr="00375B0D">
        <w:rPr>
          <w:lang w:val="en-GB" w:eastAsia="en-US"/>
        </w:rPr>
        <w:t>For “fat” antenna configuration</w:t>
      </w:r>
      <w:r w:rsidR="00AF529D">
        <w:rPr>
          <w:lang w:val="en-GB" w:eastAsia="en-US"/>
        </w:rPr>
        <w:t>,</w:t>
      </w:r>
      <w:r w:rsidR="00A60F4A" w:rsidRPr="00A60F4A">
        <w:rPr>
          <w:lang w:val="en-GB" w:eastAsia="en-US"/>
        </w:rPr>
        <w:t xml:space="preserve"> </w:t>
      </w:r>
      <w:r w:rsidR="00A60F4A" w:rsidRPr="00375B0D">
        <w:rPr>
          <w:lang w:val="en-GB" w:eastAsia="en-US"/>
        </w:rPr>
        <w:t xml:space="preserve">the oversampling factor = </w:t>
      </w:r>
      <w:r w:rsidR="00A60F4A">
        <w:rPr>
          <w:lang w:val="en-GB" w:eastAsia="en-US"/>
        </w:rPr>
        <w:t>8</w:t>
      </w:r>
      <w:r w:rsidR="00A60F4A" w:rsidRPr="00375B0D">
        <w:rPr>
          <w:lang w:val="en-GB" w:eastAsia="en-US"/>
        </w:rPr>
        <w:t xml:space="preserve"> in the</w:t>
      </w:r>
      <w:r w:rsidR="00A60F4A">
        <w:rPr>
          <w:lang w:val="en-GB" w:eastAsia="en-US"/>
        </w:rPr>
        <w:t xml:space="preserve"> shorter</w:t>
      </w:r>
      <w:r w:rsidR="00A60F4A" w:rsidRPr="00375B0D">
        <w:rPr>
          <w:lang w:val="en-GB" w:eastAsia="en-US"/>
        </w:rPr>
        <w:t xml:space="preserve"> </w:t>
      </w:r>
      <w:r w:rsidR="00A60F4A">
        <w:rPr>
          <w:lang w:val="en-GB" w:eastAsia="en-US"/>
        </w:rPr>
        <w:t>(</w:t>
      </w:r>
      <w:r w:rsidR="005E050E">
        <w:rPr>
          <w:lang w:val="en-GB" w:eastAsia="en-US"/>
        </w:rPr>
        <w:t>vertical</w:t>
      </w:r>
      <w:r w:rsidR="00A60F4A">
        <w:rPr>
          <w:lang w:val="en-GB" w:eastAsia="en-US"/>
        </w:rPr>
        <w:t xml:space="preserve">) </w:t>
      </w:r>
      <w:r w:rsidR="00A60F4A" w:rsidRPr="00375B0D">
        <w:rPr>
          <w:lang w:val="en-GB" w:eastAsia="en-US"/>
        </w:rPr>
        <w:t>dimension is the best between three oversampling factors = 2, 4, and 8</w:t>
      </w:r>
      <w:r w:rsidRPr="00375B0D">
        <w:rPr>
          <w:lang w:val="en-GB" w:eastAsia="en-US"/>
        </w:rPr>
        <w:t>; and</w:t>
      </w:r>
    </w:p>
    <w:p w:rsidR="00375B0D" w:rsidRPr="00375B0D" w:rsidRDefault="00375B0D" w:rsidP="00AF78CB">
      <w:pPr>
        <w:pStyle w:val="ListParagraph"/>
        <w:numPr>
          <w:ilvl w:val="0"/>
          <w:numId w:val="15"/>
        </w:numPr>
        <w:spacing w:line="360" w:lineRule="auto"/>
        <w:ind w:leftChars="0"/>
        <w:rPr>
          <w:lang w:val="en-GB" w:eastAsia="en-US"/>
        </w:rPr>
      </w:pPr>
      <w:r w:rsidRPr="00375B0D">
        <w:rPr>
          <w:lang w:val="en-GB" w:eastAsia="en-US"/>
        </w:rPr>
        <w:t xml:space="preserve">For “tall” antenna configuration, the oversampling factor = </w:t>
      </w:r>
      <w:proofErr w:type="gramStart"/>
      <w:r w:rsidRPr="00375B0D">
        <w:rPr>
          <w:lang w:val="en-GB" w:eastAsia="en-US"/>
        </w:rPr>
        <w:t>4</w:t>
      </w:r>
      <w:proofErr w:type="gramEnd"/>
      <w:r w:rsidRPr="00375B0D">
        <w:rPr>
          <w:lang w:val="en-GB" w:eastAsia="en-US"/>
        </w:rPr>
        <w:t xml:space="preserve"> in the</w:t>
      </w:r>
      <w:r>
        <w:rPr>
          <w:lang w:val="en-GB" w:eastAsia="en-US"/>
        </w:rPr>
        <w:t xml:space="preserve"> shorter</w:t>
      </w:r>
      <w:r w:rsidRPr="00375B0D">
        <w:rPr>
          <w:lang w:val="en-GB" w:eastAsia="en-US"/>
        </w:rPr>
        <w:t xml:space="preserve"> </w:t>
      </w:r>
      <w:r w:rsidR="00A60F4A">
        <w:rPr>
          <w:lang w:val="en-GB" w:eastAsia="en-US"/>
        </w:rPr>
        <w:t>(</w:t>
      </w:r>
      <w:r w:rsidR="005E050E">
        <w:rPr>
          <w:lang w:val="en-GB" w:eastAsia="en-US"/>
        </w:rPr>
        <w:t>horizontal</w:t>
      </w:r>
      <w:r w:rsidR="00A60F4A">
        <w:rPr>
          <w:lang w:val="en-GB" w:eastAsia="en-US"/>
        </w:rPr>
        <w:t xml:space="preserve">) </w:t>
      </w:r>
      <w:r w:rsidRPr="00375B0D">
        <w:rPr>
          <w:lang w:val="en-GB" w:eastAsia="en-US"/>
        </w:rPr>
        <w:t>dimension is the best between three oversampling factors = 2, 4, and 8.</w:t>
      </w:r>
    </w:p>
    <w:p w:rsidR="00444F6D" w:rsidRPr="002354C6" w:rsidRDefault="001F181B" w:rsidP="00ED0A35">
      <w:pPr>
        <w:pStyle w:val="Heading1"/>
        <w:keepNext w:val="0"/>
        <w:widowControl w:val="0"/>
        <w:numPr>
          <w:ilvl w:val="0"/>
          <w:numId w:val="0"/>
        </w:numPr>
        <w:spacing w:after="60" w:line="360" w:lineRule="auto"/>
        <w:jc w:val="both"/>
        <w:rPr>
          <w:rFonts w:eastAsia="Malgun Gothic"/>
          <w:b/>
          <w:sz w:val="28"/>
          <w:szCs w:val="28"/>
          <w:lang w:val="en-US" w:eastAsia="ko-KR"/>
        </w:rPr>
      </w:pPr>
      <w:r w:rsidRPr="002354C6">
        <w:rPr>
          <w:b/>
          <w:sz w:val="28"/>
          <w:szCs w:val="28"/>
          <w:lang w:val="en-US" w:eastAsia="ko-KR"/>
        </w:rPr>
        <w:t>References</w:t>
      </w:r>
    </w:p>
    <w:p w:rsidR="00560C74" w:rsidRPr="00C8118B" w:rsidRDefault="00560C74" w:rsidP="00ED0A35">
      <w:pPr>
        <w:pStyle w:val="Reference"/>
        <w:spacing w:line="360" w:lineRule="auto"/>
      </w:pPr>
      <w:bookmarkStart w:id="16" w:name="_Ref426967741"/>
      <w:r w:rsidRPr="005700C8">
        <w:t xml:space="preserve">RP-151085, </w:t>
      </w:r>
      <w:r w:rsidRPr="005700C8">
        <w:rPr>
          <w:rFonts w:eastAsia="Malgun Gothic"/>
        </w:rPr>
        <w:t xml:space="preserve">New </w:t>
      </w:r>
      <w:r w:rsidRPr="005700C8">
        <w:rPr>
          <w:rFonts w:eastAsia="Malgun Gothic" w:hint="eastAsia"/>
        </w:rPr>
        <w:t>W</w:t>
      </w:r>
      <w:r w:rsidRPr="005700C8">
        <w:rPr>
          <w:rFonts w:eastAsia="Malgun Gothic"/>
        </w:rPr>
        <w:t>ID Proposal: Elevation Beamforming/Full-Dimension (FD) MIMO for LTE</w:t>
      </w:r>
      <w:r>
        <w:t>,</w:t>
      </w:r>
      <w:r w:rsidRPr="005700C8">
        <w:t xml:space="preserve"> </w:t>
      </w:r>
      <w:bookmarkEnd w:id="16"/>
      <w:r>
        <w:t>Samsung</w:t>
      </w:r>
    </w:p>
    <w:p w:rsidR="00560C74" w:rsidRPr="000D677D" w:rsidRDefault="00560C74" w:rsidP="00ED0A35">
      <w:pPr>
        <w:pStyle w:val="Reference"/>
        <w:spacing w:line="360" w:lineRule="auto"/>
      </w:pPr>
      <w:bookmarkStart w:id="17" w:name="_Ref426967747"/>
      <w:r w:rsidRPr="005700C8">
        <w:t>R1-15</w:t>
      </w:r>
      <w:r w:rsidRPr="00E965B5">
        <w:rPr>
          <w:rFonts w:eastAsia="Malgun Gothic" w:hint="eastAsia"/>
        </w:rPr>
        <w:t>4174</w:t>
      </w:r>
      <w:r w:rsidRPr="005700C8">
        <w:t xml:space="preserve">, </w:t>
      </w:r>
      <w:r w:rsidRPr="005700C8">
        <w:rPr>
          <w:rFonts w:eastAsia="Malgun Gothic"/>
        </w:rPr>
        <w:t>FD-MIMO codebook framework for 12 and 16 port CSI-RS</w:t>
      </w:r>
      <w:r>
        <w:rPr>
          <w:rFonts w:eastAsia="Malgun Gothic"/>
        </w:rPr>
        <w:t>, Samsung</w:t>
      </w:r>
      <w:bookmarkEnd w:id="17"/>
    </w:p>
    <w:p w:rsidR="00560C74" w:rsidRPr="00C8118B" w:rsidRDefault="00560C74" w:rsidP="00ED0A35">
      <w:pPr>
        <w:pStyle w:val="Reference"/>
        <w:spacing w:line="360" w:lineRule="auto"/>
        <w:rPr>
          <w:rFonts w:eastAsia="Malgun Gothic"/>
          <w:szCs w:val="24"/>
        </w:rPr>
      </w:pPr>
      <w:bookmarkStart w:id="18" w:name="_Ref426990895"/>
      <w:r>
        <w:rPr>
          <w:rFonts w:eastAsia="Malgun Gothic" w:hint="eastAsia"/>
        </w:rPr>
        <w:t>R1-154156</w:t>
      </w:r>
      <w:r w:rsidRPr="00FA11BA">
        <w:rPr>
          <w:rFonts w:eastAsia="Malgun Gothic" w:hint="eastAsia"/>
        </w:rPr>
        <w:t xml:space="preserve">, </w:t>
      </w:r>
      <w:r w:rsidRPr="005E73F9">
        <w:rPr>
          <w:rFonts w:eastAsia="Malgun Gothic"/>
        </w:rPr>
        <w:t>Discussion on antenna port and CSI process configurations for FD-MIMO</w:t>
      </w:r>
      <w:r w:rsidRPr="00FA11BA">
        <w:rPr>
          <w:rFonts w:eastAsia="Malgun Gothic" w:hint="eastAsia"/>
        </w:rPr>
        <w:t>, Samsung</w:t>
      </w:r>
      <w:bookmarkEnd w:id="18"/>
    </w:p>
    <w:p w:rsidR="00560C74" w:rsidRPr="00C8118B" w:rsidRDefault="00560C74" w:rsidP="00ED0A35">
      <w:pPr>
        <w:pStyle w:val="Reference"/>
        <w:spacing w:line="360" w:lineRule="auto"/>
        <w:rPr>
          <w:rFonts w:eastAsia="Malgun Gothic"/>
          <w:szCs w:val="24"/>
        </w:rPr>
      </w:pPr>
      <w:bookmarkStart w:id="19" w:name="_Ref427252807"/>
      <w:r w:rsidRPr="00C8118B">
        <w:rPr>
          <w:rFonts w:eastAsia="Malgun Gothic" w:hint="eastAsia"/>
        </w:rPr>
        <w:t>R1-1</w:t>
      </w:r>
      <w:r w:rsidR="00901F55">
        <w:rPr>
          <w:rFonts w:eastAsia="Malgun Gothic"/>
        </w:rPr>
        <w:t>54171</w:t>
      </w:r>
      <w:r w:rsidRPr="00C8118B">
        <w:rPr>
          <w:rFonts w:eastAsia="Malgun Gothic" w:hint="eastAsia"/>
        </w:rPr>
        <w:t xml:space="preserve">, </w:t>
      </w:r>
      <w:r w:rsidR="00901F55">
        <w:t>Rank 1 codebook design</w:t>
      </w:r>
      <w:r>
        <w:t xml:space="preserve">, </w:t>
      </w:r>
      <w:r w:rsidR="00901F55">
        <w:t>Samsung</w:t>
      </w:r>
      <w:bookmarkEnd w:id="19"/>
    </w:p>
    <w:p w:rsidR="00901F55" w:rsidRPr="00DA1243" w:rsidRDefault="00901F55" w:rsidP="00901F55">
      <w:pPr>
        <w:pStyle w:val="Reference"/>
        <w:spacing w:line="360" w:lineRule="auto"/>
        <w:rPr>
          <w:rFonts w:eastAsia="Malgun Gothic"/>
          <w:szCs w:val="24"/>
        </w:rPr>
      </w:pPr>
      <w:bookmarkStart w:id="20" w:name="_Ref427252809"/>
      <w:r w:rsidRPr="00C8118B">
        <w:rPr>
          <w:rFonts w:eastAsia="Malgun Gothic" w:hint="eastAsia"/>
        </w:rPr>
        <w:t>R1-1</w:t>
      </w:r>
      <w:r>
        <w:rPr>
          <w:rFonts w:eastAsia="Malgun Gothic"/>
        </w:rPr>
        <w:t>54172</w:t>
      </w:r>
      <w:r w:rsidRPr="00C8118B">
        <w:rPr>
          <w:rFonts w:eastAsia="Malgun Gothic" w:hint="eastAsia"/>
        </w:rPr>
        <w:t xml:space="preserve">, </w:t>
      </w:r>
      <w:r>
        <w:t>Higher rank codebook design, Samsung</w:t>
      </w:r>
      <w:bookmarkEnd w:id="20"/>
    </w:p>
    <w:p w:rsidR="00DA1243" w:rsidRPr="00DA1243" w:rsidRDefault="00DA1243" w:rsidP="00DA1243">
      <w:pPr>
        <w:pStyle w:val="Reference"/>
        <w:rPr>
          <w:szCs w:val="22"/>
        </w:rPr>
      </w:pPr>
      <w:bookmarkStart w:id="21" w:name="_Ref427254062"/>
      <w:proofErr w:type="gramStart"/>
      <w:r w:rsidRPr="00F9453A">
        <w:rPr>
          <w:rFonts w:eastAsia="Malgun Gothic" w:hint="eastAsia"/>
          <w:szCs w:val="22"/>
        </w:rPr>
        <w:t>TR36.897, S</w:t>
      </w:r>
      <w:r w:rsidRPr="00F9453A">
        <w:rPr>
          <w:rFonts w:eastAsia="Malgun Gothic"/>
          <w:szCs w:val="22"/>
        </w:rPr>
        <w:t>t</w:t>
      </w:r>
      <w:r w:rsidRPr="00F9453A">
        <w:rPr>
          <w:rFonts w:eastAsia="Malgun Gothic" w:hint="eastAsia"/>
          <w:szCs w:val="22"/>
        </w:rPr>
        <w:t>udy on elevation beamforming/full-dimension MIMO for LTE.</w:t>
      </w:r>
      <w:bookmarkEnd w:id="21"/>
      <w:proofErr w:type="gramEnd"/>
    </w:p>
    <w:p w:rsidR="00FC3135" w:rsidRDefault="00FC3135" w:rsidP="00E97E3F">
      <w:pPr>
        <w:pStyle w:val="Reference"/>
        <w:numPr>
          <w:ilvl w:val="0"/>
          <w:numId w:val="0"/>
        </w:numPr>
        <w:spacing w:line="360" w:lineRule="auto"/>
        <w:jc w:val="left"/>
        <w:rPr>
          <w:rFonts w:eastAsia="Malgun Gothic"/>
          <w:szCs w:val="22"/>
        </w:rPr>
      </w:pPr>
    </w:p>
    <w:p w:rsidR="00FC3135" w:rsidRPr="00E97E3F" w:rsidRDefault="00FC3135" w:rsidP="00E97E3F">
      <w:pPr>
        <w:pStyle w:val="Reference"/>
        <w:numPr>
          <w:ilvl w:val="0"/>
          <w:numId w:val="0"/>
        </w:numPr>
        <w:spacing w:line="360" w:lineRule="auto"/>
        <w:jc w:val="left"/>
        <w:rPr>
          <w:rFonts w:ascii="Arial" w:hAnsi="Arial" w:cs="Arial"/>
          <w:sz w:val="28"/>
          <w:szCs w:val="22"/>
        </w:rPr>
      </w:pPr>
      <w:r w:rsidRPr="00E97E3F">
        <w:rPr>
          <w:rFonts w:ascii="Arial" w:eastAsia="Malgun Gothic" w:hAnsi="Arial" w:cs="Arial"/>
          <w:b/>
          <w:sz w:val="28"/>
          <w:szCs w:val="22"/>
        </w:rPr>
        <w:t>Appendix</w:t>
      </w:r>
      <w:r w:rsidR="002D6D56" w:rsidRPr="00E97E3F">
        <w:rPr>
          <w:rFonts w:ascii="Arial" w:eastAsia="Malgun Gothic" w:hAnsi="Arial" w:cs="Arial"/>
          <w:sz w:val="28"/>
          <w:szCs w:val="22"/>
        </w:rPr>
        <w:t xml:space="preserve"> I</w:t>
      </w:r>
    </w:p>
    <w:p w:rsidR="002D6D56" w:rsidRDefault="002D6D56" w:rsidP="002D6D56">
      <w:pPr>
        <w:pStyle w:val="Caption"/>
        <w:keepNext/>
        <w:jc w:val="center"/>
      </w:pPr>
      <w:bookmarkStart w:id="22" w:name="_Ref427254851"/>
      <w:r>
        <w:t xml:space="preserve">Table </w:t>
      </w:r>
      <w:r>
        <w:fldChar w:fldCharType="begin"/>
      </w:r>
      <w:r>
        <w:instrText xml:space="preserve"> SEQ Table \* ARABIC </w:instrText>
      </w:r>
      <w:r>
        <w:fldChar w:fldCharType="separate"/>
      </w:r>
      <w:r w:rsidR="00455E94">
        <w:rPr>
          <w:noProof/>
        </w:rPr>
        <w:t>6</w:t>
      </w:r>
      <w:r>
        <w:fldChar w:fldCharType="end"/>
      </w:r>
      <w:bookmarkEnd w:id="22"/>
      <w:r>
        <w:t>:</w:t>
      </w:r>
      <w:r w:rsidRPr="002D6D56">
        <w:rPr>
          <w:rFonts w:eastAsia="Malgun Gothic"/>
          <w:szCs w:val="22"/>
        </w:rPr>
        <w:t xml:space="preserve"> </w:t>
      </w:r>
      <w:r>
        <w:rPr>
          <w:rFonts w:eastAsia="Malgun Gothic"/>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764"/>
      </w:tblGrid>
      <w:tr w:rsidR="00FC3135" w:rsidRPr="00FC3135" w:rsidTr="002D6D56">
        <w:trPr>
          <w:trHeight w:val="63"/>
        </w:trPr>
        <w:tc>
          <w:tcPr>
            <w:tcW w:w="2076" w:type="pct"/>
            <w:shd w:val="clear" w:color="auto" w:fill="auto"/>
            <w:vAlign w:val="center"/>
            <w:hideMark/>
          </w:tcPr>
          <w:p w:rsidR="00FC3135" w:rsidRPr="002C1AFE" w:rsidRDefault="00FC3135" w:rsidP="002D6D56">
            <w:pPr>
              <w:spacing w:after="0"/>
              <w:jc w:val="center"/>
              <w:rPr>
                <w:rFonts w:eastAsia="Times New Roman"/>
                <w:b/>
                <w:sz w:val="21"/>
                <w:szCs w:val="36"/>
                <w:lang w:eastAsia="zh-TW"/>
              </w:rPr>
            </w:pPr>
            <w:r w:rsidRPr="002C1AFE">
              <w:rPr>
                <w:rFonts w:eastAsia="Arial"/>
                <w:b/>
                <w:bCs/>
                <w:kern w:val="24"/>
                <w:sz w:val="21"/>
                <w:szCs w:val="32"/>
                <w:lang w:val="en-GB" w:eastAsia="zh-TW"/>
              </w:rPr>
              <w:t>Parameters</w:t>
            </w:r>
          </w:p>
        </w:tc>
        <w:tc>
          <w:tcPr>
            <w:tcW w:w="2924" w:type="pct"/>
            <w:shd w:val="clear" w:color="auto" w:fill="auto"/>
            <w:vAlign w:val="center"/>
            <w:hideMark/>
          </w:tcPr>
          <w:p w:rsidR="00FC3135" w:rsidRPr="002C1AFE" w:rsidRDefault="00FC3135" w:rsidP="002D6D56">
            <w:pPr>
              <w:spacing w:after="0"/>
              <w:jc w:val="center"/>
              <w:rPr>
                <w:rFonts w:eastAsia="Times New Roman"/>
                <w:b/>
                <w:sz w:val="21"/>
                <w:szCs w:val="36"/>
                <w:lang w:eastAsia="zh-TW"/>
              </w:rPr>
            </w:pPr>
            <w:r w:rsidRPr="002C1AFE">
              <w:rPr>
                <w:rFonts w:eastAsia="Arial"/>
                <w:b/>
                <w:bCs/>
                <w:kern w:val="24"/>
                <w:sz w:val="21"/>
                <w:szCs w:val="32"/>
                <w:lang w:val="en-GB" w:eastAsia="zh-TW"/>
              </w:rPr>
              <w:t>Values</w:t>
            </w:r>
          </w:p>
        </w:tc>
      </w:tr>
      <w:tr w:rsidR="00FC3135" w:rsidRPr="00FC3135" w:rsidTr="002D6D56">
        <w:trPr>
          <w:trHeight w:val="63"/>
        </w:trPr>
        <w:tc>
          <w:tcPr>
            <w:tcW w:w="2076"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bCs/>
                <w:kern w:val="24"/>
                <w:sz w:val="21"/>
                <w:szCs w:val="32"/>
                <w:lang w:val="en-GB" w:eastAsia="zh-TW"/>
              </w:rPr>
              <w:t>Simulation Type</w:t>
            </w:r>
          </w:p>
        </w:tc>
        <w:tc>
          <w:tcPr>
            <w:tcW w:w="2924"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kern w:val="24"/>
                <w:sz w:val="21"/>
                <w:szCs w:val="32"/>
                <w:lang w:val="en-GB" w:eastAsia="zh-TW"/>
              </w:rPr>
              <w:t>Non-full-buffer (heavy load 70% RU)</w:t>
            </w:r>
          </w:p>
        </w:tc>
      </w:tr>
      <w:tr w:rsidR="00FC3135" w:rsidRPr="00FC3135" w:rsidTr="002D6D56">
        <w:trPr>
          <w:trHeight w:val="63"/>
        </w:trPr>
        <w:tc>
          <w:tcPr>
            <w:tcW w:w="2076"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bCs/>
                <w:kern w:val="24"/>
                <w:sz w:val="21"/>
                <w:szCs w:val="32"/>
                <w:lang w:val="en-GB" w:eastAsia="zh-TW"/>
              </w:rPr>
              <w:t>Channel model</w:t>
            </w:r>
          </w:p>
        </w:tc>
        <w:tc>
          <w:tcPr>
            <w:tcW w:w="2924"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kern w:val="24"/>
                <w:sz w:val="21"/>
                <w:szCs w:val="32"/>
                <w:lang w:val="en-GB" w:eastAsia="zh-TW"/>
              </w:rPr>
              <w:t>UMi-2GHz</w:t>
            </w:r>
          </w:p>
        </w:tc>
      </w:tr>
      <w:tr w:rsidR="00FC3135" w:rsidRPr="00FC3135" w:rsidTr="002D6D56">
        <w:trPr>
          <w:trHeight w:val="63"/>
        </w:trPr>
        <w:tc>
          <w:tcPr>
            <w:tcW w:w="2076"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bCs/>
                <w:kern w:val="24"/>
                <w:sz w:val="21"/>
                <w:szCs w:val="32"/>
                <w:lang w:val="en-GB" w:eastAsia="zh-TW"/>
              </w:rPr>
              <w:t>Number of BS (H,V) antenna elements</w:t>
            </w:r>
          </w:p>
        </w:tc>
        <w:tc>
          <w:tcPr>
            <w:tcW w:w="2924"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kern w:val="24"/>
                <w:sz w:val="21"/>
                <w:szCs w:val="32"/>
                <w:lang w:val="en-GB" w:eastAsia="zh-TW"/>
              </w:rPr>
              <w:t>(8,8), x-polarized, subarray partition</w:t>
            </w:r>
          </w:p>
        </w:tc>
      </w:tr>
      <w:tr w:rsidR="00FC3135" w:rsidRPr="00FC3135" w:rsidTr="002D6D56">
        <w:trPr>
          <w:trHeight w:val="63"/>
        </w:trPr>
        <w:tc>
          <w:tcPr>
            <w:tcW w:w="2076"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bCs/>
                <w:kern w:val="24"/>
                <w:sz w:val="21"/>
                <w:szCs w:val="32"/>
                <w:lang w:eastAsia="zh-TW"/>
              </w:rPr>
              <w:t>(M</w:t>
            </w:r>
            <w:r w:rsidRPr="002C1AFE">
              <w:rPr>
                <w:rFonts w:eastAsia="Arial"/>
                <w:bCs/>
                <w:kern w:val="24"/>
                <w:position w:val="-8"/>
                <w:sz w:val="21"/>
                <w:szCs w:val="32"/>
                <w:vertAlign w:val="subscript"/>
                <w:lang w:eastAsia="zh-TW"/>
              </w:rPr>
              <w:t>TXRU</w:t>
            </w:r>
            <w:r w:rsidRPr="002C1AFE">
              <w:rPr>
                <w:rFonts w:eastAsia="Arial"/>
                <w:bCs/>
                <w:kern w:val="24"/>
                <w:sz w:val="21"/>
                <w:szCs w:val="32"/>
                <w:lang w:eastAsia="zh-TW"/>
              </w:rPr>
              <w:t xml:space="preserve">, N, P) </w:t>
            </w:r>
          </w:p>
        </w:tc>
        <w:tc>
          <w:tcPr>
            <w:tcW w:w="2924"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kern w:val="24"/>
                <w:sz w:val="21"/>
                <w:szCs w:val="32"/>
                <w:lang w:eastAsia="zh-TW"/>
              </w:rPr>
              <w:t>(2, 4, 2)</w:t>
            </w:r>
          </w:p>
        </w:tc>
      </w:tr>
      <w:tr w:rsidR="00FC3135" w:rsidRPr="00FC3135" w:rsidTr="002D6D56">
        <w:trPr>
          <w:trHeight w:val="63"/>
        </w:trPr>
        <w:tc>
          <w:tcPr>
            <w:tcW w:w="2076"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bCs/>
                <w:kern w:val="24"/>
                <w:sz w:val="21"/>
                <w:szCs w:val="32"/>
                <w:lang w:val="en-GB" w:eastAsia="zh-TW"/>
              </w:rPr>
              <w:t>BS (H,V) antenna spacing</w:t>
            </w:r>
          </w:p>
        </w:tc>
        <w:tc>
          <w:tcPr>
            <w:tcW w:w="2924"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kern w:val="24"/>
                <w:sz w:val="21"/>
                <w:szCs w:val="32"/>
                <w:lang w:val="en-GB" w:eastAsia="zh-TW"/>
              </w:rPr>
              <w:t>(0.5, 0.8)λ</w:t>
            </w:r>
          </w:p>
        </w:tc>
      </w:tr>
      <w:tr w:rsidR="00FC3135" w:rsidRPr="00FC3135" w:rsidTr="002D6D56">
        <w:trPr>
          <w:trHeight w:val="63"/>
        </w:trPr>
        <w:tc>
          <w:tcPr>
            <w:tcW w:w="2076"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bCs/>
                <w:kern w:val="24"/>
                <w:sz w:val="21"/>
                <w:szCs w:val="32"/>
                <w:lang w:val="en-GB" w:eastAsia="zh-TW"/>
              </w:rPr>
              <w:t>BS and MS antenna polarizations</w:t>
            </w:r>
          </w:p>
        </w:tc>
        <w:tc>
          <w:tcPr>
            <w:tcW w:w="2924"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kern w:val="24"/>
                <w:sz w:val="21"/>
                <w:szCs w:val="32"/>
                <w:lang w:val="en-GB" w:eastAsia="zh-TW"/>
              </w:rPr>
              <w:t>BS: (+45°,-45°); MS: (0°, 90°)</w:t>
            </w:r>
          </w:p>
        </w:tc>
      </w:tr>
      <w:tr w:rsidR="00FC3135" w:rsidRPr="00FC3135" w:rsidTr="002D6D56">
        <w:trPr>
          <w:trHeight w:val="63"/>
        </w:trPr>
        <w:tc>
          <w:tcPr>
            <w:tcW w:w="2076"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bCs/>
                <w:kern w:val="24"/>
                <w:sz w:val="21"/>
                <w:szCs w:val="32"/>
                <w:lang w:val="en-GB" w:eastAsia="zh-TW"/>
              </w:rPr>
              <w:t>Number of UE antennas</w:t>
            </w:r>
          </w:p>
        </w:tc>
        <w:tc>
          <w:tcPr>
            <w:tcW w:w="2924"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kern w:val="24"/>
                <w:sz w:val="21"/>
                <w:szCs w:val="32"/>
                <w:lang w:val="en-GB" w:eastAsia="zh-TW"/>
              </w:rPr>
              <w:t>2</w:t>
            </w:r>
          </w:p>
        </w:tc>
      </w:tr>
      <w:tr w:rsidR="00FC3135" w:rsidRPr="00FC3135" w:rsidTr="002D6D56">
        <w:trPr>
          <w:trHeight w:val="63"/>
        </w:trPr>
        <w:tc>
          <w:tcPr>
            <w:tcW w:w="2076"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bCs/>
                <w:kern w:val="24"/>
                <w:sz w:val="21"/>
                <w:szCs w:val="32"/>
                <w:lang w:val="en-GB" w:eastAsia="zh-TW"/>
              </w:rPr>
              <w:t>MU pre-coding</w:t>
            </w:r>
          </w:p>
        </w:tc>
        <w:tc>
          <w:tcPr>
            <w:tcW w:w="2924"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kern w:val="24"/>
                <w:sz w:val="21"/>
                <w:szCs w:val="32"/>
                <w:lang w:val="en-GB" w:eastAsia="zh-TW"/>
              </w:rPr>
              <w:t>SLNR</w:t>
            </w:r>
          </w:p>
        </w:tc>
      </w:tr>
      <w:tr w:rsidR="00FC3135" w:rsidRPr="00FC3135" w:rsidTr="002D6D56">
        <w:trPr>
          <w:trHeight w:val="63"/>
        </w:trPr>
        <w:tc>
          <w:tcPr>
            <w:tcW w:w="2076"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bCs/>
                <w:kern w:val="24"/>
                <w:sz w:val="21"/>
                <w:szCs w:val="32"/>
                <w:lang w:val="en-GB" w:eastAsia="zh-TW"/>
              </w:rPr>
              <w:t>Scheduling</w:t>
            </w:r>
          </w:p>
        </w:tc>
        <w:tc>
          <w:tcPr>
            <w:tcW w:w="2924" w:type="pct"/>
            <w:shd w:val="clear" w:color="auto" w:fill="auto"/>
            <w:vAlign w:val="center"/>
            <w:hideMark/>
          </w:tcPr>
          <w:p w:rsidR="00FC3135" w:rsidRPr="002C1AFE" w:rsidRDefault="00FC3135" w:rsidP="00AF78CB">
            <w:pPr>
              <w:numPr>
                <w:ilvl w:val="0"/>
                <w:numId w:val="12"/>
              </w:numPr>
              <w:spacing w:after="0"/>
              <w:ind w:left="1267"/>
              <w:contextualSpacing/>
              <w:jc w:val="center"/>
              <w:rPr>
                <w:rFonts w:eastAsia="Times New Roman"/>
                <w:sz w:val="21"/>
                <w:szCs w:val="36"/>
                <w:lang w:eastAsia="zh-TW"/>
              </w:rPr>
            </w:pPr>
            <w:r w:rsidRPr="002C1AFE">
              <w:rPr>
                <w:rFonts w:eastAsia="Arial"/>
                <w:kern w:val="24"/>
                <w:sz w:val="21"/>
                <w:szCs w:val="32"/>
                <w:lang w:eastAsia="zh-TW"/>
              </w:rPr>
              <w:t>SU, Proportional fair</w:t>
            </w:r>
          </w:p>
          <w:p w:rsidR="00FC3135" w:rsidRPr="002C1AFE" w:rsidRDefault="00FC3135" w:rsidP="00AF78CB">
            <w:pPr>
              <w:numPr>
                <w:ilvl w:val="0"/>
                <w:numId w:val="12"/>
              </w:numPr>
              <w:spacing w:after="0"/>
              <w:ind w:left="1267"/>
              <w:contextualSpacing/>
              <w:jc w:val="center"/>
              <w:rPr>
                <w:rFonts w:eastAsia="Times New Roman"/>
                <w:sz w:val="21"/>
                <w:szCs w:val="36"/>
                <w:lang w:eastAsia="zh-TW"/>
              </w:rPr>
            </w:pPr>
            <w:r w:rsidRPr="002C1AFE">
              <w:rPr>
                <w:rFonts w:eastAsia="Arial"/>
                <w:kern w:val="24"/>
                <w:sz w:val="21"/>
                <w:szCs w:val="32"/>
                <w:lang w:eastAsia="zh-TW"/>
              </w:rPr>
              <w:t>MU, Proportional fair, up to 4 layers</w:t>
            </w:r>
          </w:p>
        </w:tc>
      </w:tr>
      <w:tr w:rsidR="00FC3135" w:rsidRPr="00FC3135" w:rsidTr="002D6D56">
        <w:trPr>
          <w:trHeight w:val="63"/>
        </w:trPr>
        <w:tc>
          <w:tcPr>
            <w:tcW w:w="2076"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bCs/>
                <w:kern w:val="24"/>
                <w:sz w:val="21"/>
                <w:szCs w:val="32"/>
                <w:lang w:val="en-GB" w:eastAsia="zh-TW"/>
              </w:rPr>
              <w:t>Channel estimation</w:t>
            </w:r>
          </w:p>
        </w:tc>
        <w:tc>
          <w:tcPr>
            <w:tcW w:w="2924"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kern w:val="24"/>
                <w:sz w:val="21"/>
                <w:szCs w:val="32"/>
                <w:lang w:val="en-GB" w:eastAsia="zh-TW"/>
              </w:rPr>
              <w:t>Ideal</w:t>
            </w:r>
          </w:p>
        </w:tc>
      </w:tr>
      <w:tr w:rsidR="00FC3135" w:rsidRPr="00FC3135" w:rsidTr="002D6D56">
        <w:trPr>
          <w:trHeight w:val="63"/>
        </w:trPr>
        <w:tc>
          <w:tcPr>
            <w:tcW w:w="2076"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bCs/>
                <w:kern w:val="24"/>
                <w:sz w:val="21"/>
                <w:szCs w:val="32"/>
                <w:lang w:val="en-GB" w:eastAsia="zh-TW"/>
              </w:rPr>
              <w:t>Transmission rank</w:t>
            </w:r>
          </w:p>
        </w:tc>
        <w:tc>
          <w:tcPr>
            <w:tcW w:w="2924"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kern w:val="24"/>
                <w:sz w:val="21"/>
                <w:szCs w:val="32"/>
                <w:lang w:val="en-GB" w:eastAsia="zh-TW"/>
              </w:rPr>
              <w:t>1, 2</w:t>
            </w:r>
          </w:p>
        </w:tc>
      </w:tr>
      <w:tr w:rsidR="00FC3135" w:rsidRPr="00FC3135" w:rsidTr="002D6D56">
        <w:trPr>
          <w:trHeight w:val="63"/>
        </w:trPr>
        <w:tc>
          <w:tcPr>
            <w:tcW w:w="2076"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bCs/>
                <w:kern w:val="24"/>
                <w:sz w:val="21"/>
                <w:szCs w:val="32"/>
                <w:lang w:val="en-GB" w:eastAsia="zh-TW"/>
              </w:rPr>
              <w:t xml:space="preserve">Receiver </w:t>
            </w:r>
          </w:p>
        </w:tc>
        <w:tc>
          <w:tcPr>
            <w:tcW w:w="2924" w:type="pct"/>
            <w:shd w:val="clear" w:color="auto" w:fill="auto"/>
            <w:vAlign w:val="center"/>
            <w:hideMark/>
          </w:tcPr>
          <w:p w:rsidR="00FC3135" w:rsidRPr="002C1AFE" w:rsidRDefault="00FC3135" w:rsidP="002D6D56">
            <w:pPr>
              <w:spacing w:after="0"/>
              <w:jc w:val="center"/>
              <w:rPr>
                <w:rFonts w:eastAsia="Times New Roman"/>
                <w:sz w:val="21"/>
                <w:szCs w:val="36"/>
                <w:lang w:eastAsia="zh-TW"/>
              </w:rPr>
            </w:pPr>
            <w:r w:rsidRPr="002C1AFE">
              <w:rPr>
                <w:rFonts w:eastAsia="Arial"/>
                <w:kern w:val="24"/>
                <w:sz w:val="21"/>
                <w:szCs w:val="32"/>
                <w:lang w:val="en-GB" w:eastAsia="zh-TW"/>
              </w:rPr>
              <w:t>MMSE-IRC</w:t>
            </w:r>
          </w:p>
        </w:tc>
      </w:tr>
    </w:tbl>
    <w:p w:rsidR="00984377" w:rsidRDefault="00984377" w:rsidP="00984377">
      <w:pPr>
        <w:pStyle w:val="Caption"/>
        <w:keepNext/>
        <w:spacing w:line="360" w:lineRule="auto"/>
        <w:jc w:val="center"/>
      </w:pPr>
      <w:bookmarkStart w:id="23" w:name="_Ref427252037"/>
      <w:r>
        <w:t xml:space="preserve">Table </w:t>
      </w:r>
      <w:r>
        <w:fldChar w:fldCharType="begin"/>
      </w:r>
      <w:r>
        <w:instrText xml:space="preserve"> SEQ Table \* ARABIC </w:instrText>
      </w:r>
      <w:r>
        <w:fldChar w:fldCharType="separate"/>
      </w:r>
      <w:r w:rsidR="00455E94">
        <w:rPr>
          <w:noProof/>
        </w:rPr>
        <w:t>7</w:t>
      </w:r>
      <w:r>
        <w:fldChar w:fldCharType="end"/>
      </w:r>
      <w:bookmarkEnd w:id="23"/>
      <w:r>
        <w:t xml:space="preserve">: </w:t>
      </w:r>
      <w:r w:rsidR="00363B32">
        <w:t xml:space="preserve">Beam grouping study – </w:t>
      </w:r>
      <w:r w:rsidR="003D685E" w:rsidRPr="003D685E">
        <w:t xml:space="preserve">Rank-1 SU-MIMO </w:t>
      </w:r>
      <w:r w:rsidR="003D685E">
        <w:t xml:space="preserve">results </w:t>
      </w:r>
      <w:r w:rsidR="003D685E" w:rsidRPr="003D685E">
        <w:t>for (</w:t>
      </w:r>
      <w:r w:rsidR="003D685E" w:rsidRPr="003D685E">
        <w:rPr>
          <w:i/>
        </w:rPr>
        <w:t>M</w:t>
      </w:r>
      <w:r w:rsidR="003D685E" w:rsidRPr="003D685E">
        <w:rPr>
          <w:vertAlign w:val="subscript"/>
        </w:rPr>
        <w:t>TXRU</w:t>
      </w:r>
      <w:r w:rsidR="003D685E" w:rsidRPr="003D685E">
        <w:t xml:space="preserve">, </w:t>
      </w:r>
      <w:r w:rsidR="003D685E" w:rsidRPr="003D685E">
        <w:rPr>
          <w:i/>
        </w:rPr>
        <w:t>N</w:t>
      </w:r>
      <w:r w:rsidR="003D685E" w:rsidRPr="003D685E">
        <w:t xml:space="preserve">, </w:t>
      </w:r>
      <w:r w:rsidR="003D685E" w:rsidRPr="003D685E">
        <w:rPr>
          <w:i/>
        </w:rPr>
        <w:t>P</w:t>
      </w:r>
      <w:r w:rsidR="003D685E" w:rsidRPr="003D685E">
        <w:t>) = (2, 4, 2)</w:t>
      </w:r>
    </w:p>
    <w:tbl>
      <w:tblPr>
        <w:tblStyle w:val="TableGrid"/>
        <w:tblW w:w="5000" w:type="pct"/>
        <w:tblLook w:val="04A0" w:firstRow="1" w:lastRow="0" w:firstColumn="1" w:lastColumn="0" w:noHBand="0" w:noVBand="1"/>
      </w:tblPr>
      <w:tblGrid>
        <w:gridCol w:w="1068"/>
        <w:gridCol w:w="849"/>
        <w:gridCol w:w="1105"/>
        <w:gridCol w:w="1145"/>
        <w:gridCol w:w="1646"/>
        <w:gridCol w:w="899"/>
        <w:gridCol w:w="810"/>
        <w:gridCol w:w="725"/>
        <w:gridCol w:w="725"/>
        <w:gridCol w:w="885"/>
      </w:tblGrid>
      <w:tr w:rsidR="00E257F5" w:rsidRPr="00CC4BD4" w:rsidTr="00E257F5">
        <w:trPr>
          <w:trHeight w:val="278"/>
        </w:trPr>
        <w:tc>
          <w:tcPr>
            <w:tcW w:w="541" w:type="pct"/>
            <w:vAlign w:val="center"/>
            <w:hideMark/>
          </w:tcPr>
          <w:p w:rsidR="00E257F5" w:rsidRPr="00CC4BD4" w:rsidRDefault="00E257F5" w:rsidP="00CC720D">
            <w:pPr>
              <w:spacing w:after="0"/>
              <w:jc w:val="center"/>
              <w:rPr>
                <w:lang w:eastAsia="en-US"/>
              </w:rPr>
            </w:pPr>
            <w:r w:rsidRPr="00CC4BD4">
              <w:rPr>
                <w:lang w:eastAsia="en-US"/>
              </w:rPr>
              <w:t>Lambda</w:t>
            </w:r>
          </w:p>
        </w:tc>
        <w:tc>
          <w:tcPr>
            <w:tcW w:w="430" w:type="pct"/>
            <w:vAlign w:val="center"/>
            <w:hideMark/>
          </w:tcPr>
          <w:p w:rsidR="00E257F5" w:rsidRPr="00CC4BD4" w:rsidRDefault="00E257F5" w:rsidP="00CC720D">
            <w:pPr>
              <w:spacing w:after="0"/>
              <w:jc w:val="center"/>
              <w:rPr>
                <w:lang w:eastAsia="en-US"/>
              </w:rPr>
            </w:pPr>
            <w:proofErr w:type="spellStart"/>
            <w:r w:rsidRPr="00CC4BD4">
              <w:rPr>
                <w:lang w:eastAsia="en-US"/>
              </w:rPr>
              <w:t>Ch</w:t>
            </w:r>
            <w:proofErr w:type="spellEnd"/>
          </w:p>
        </w:tc>
        <w:tc>
          <w:tcPr>
            <w:tcW w:w="560" w:type="pct"/>
            <w:vAlign w:val="center"/>
            <w:hideMark/>
          </w:tcPr>
          <w:p w:rsidR="00E257F5" w:rsidRPr="00CC4BD4" w:rsidRDefault="00E257F5" w:rsidP="00CC720D">
            <w:pPr>
              <w:spacing w:after="0"/>
              <w:jc w:val="center"/>
              <w:rPr>
                <w:lang w:eastAsia="en-US"/>
              </w:rPr>
            </w:pPr>
            <w:r>
              <w:rPr>
                <w:lang w:eastAsia="en-US"/>
              </w:rPr>
              <w:t>Beam skipping</w:t>
            </w:r>
          </w:p>
        </w:tc>
        <w:tc>
          <w:tcPr>
            <w:tcW w:w="581" w:type="pct"/>
            <w:vAlign w:val="center"/>
            <w:hideMark/>
          </w:tcPr>
          <w:p w:rsidR="00E257F5" w:rsidRPr="00CC4BD4" w:rsidRDefault="00E257F5" w:rsidP="00CC720D">
            <w:pPr>
              <w:spacing w:after="0"/>
              <w:jc w:val="center"/>
              <w:rPr>
                <w:lang w:eastAsia="en-US"/>
              </w:rPr>
            </w:pPr>
            <w:r>
              <w:rPr>
                <w:lang w:eastAsia="en-US"/>
              </w:rPr>
              <w:t>Beam grouping</w:t>
            </w:r>
          </w:p>
        </w:tc>
        <w:tc>
          <w:tcPr>
            <w:tcW w:w="835" w:type="pct"/>
            <w:vAlign w:val="center"/>
            <w:hideMark/>
          </w:tcPr>
          <w:p w:rsidR="00E257F5" w:rsidRPr="00CC4BD4" w:rsidRDefault="00E257F5" w:rsidP="00CC720D">
            <w:pPr>
              <w:spacing w:after="0"/>
              <w:jc w:val="center"/>
              <w:rPr>
                <w:lang w:eastAsia="en-US"/>
              </w:rPr>
            </w:pPr>
            <w:r>
              <w:rPr>
                <w:lang w:eastAsia="en-US"/>
              </w:rPr>
              <w:t>Oversampling</w:t>
            </w:r>
          </w:p>
        </w:tc>
        <w:tc>
          <w:tcPr>
            <w:tcW w:w="456" w:type="pct"/>
            <w:vAlign w:val="center"/>
            <w:hideMark/>
          </w:tcPr>
          <w:p w:rsidR="00E257F5" w:rsidRPr="00CC4BD4" w:rsidRDefault="00E257F5" w:rsidP="00CC720D">
            <w:pPr>
              <w:spacing w:after="0"/>
              <w:jc w:val="center"/>
              <w:rPr>
                <w:lang w:eastAsia="en-US"/>
              </w:rPr>
            </w:pPr>
            <w:r w:rsidRPr="00CC4BD4">
              <w:rPr>
                <w:lang w:eastAsia="en-US"/>
              </w:rPr>
              <w:t>Target RU</w:t>
            </w:r>
          </w:p>
        </w:tc>
        <w:tc>
          <w:tcPr>
            <w:tcW w:w="411" w:type="pct"/>
            <w:vAlign w:val="center"/>
            <w:hideMark/>
          </w:tcPr>
          <w:p w:rsidR="00E257F5" w:rsidRPr="00CC4BD4" w:rsidRDefault="00E257F5" w:rsidP="00CC720D">
            <w:pPr>
              <w:spacing w:after="0"/>
              <w:jc w:val="center"/>
              <w:rPr>
                <w:lang w:eastAsia="en-US"/>
              </w:rPr>
            </w:pPr>
            <w:proofErr w:type="spellStart"/>
            <w:r w:rsidRPr="00CC4BD4">
              <w:rPr>
                <w:lang w:eastAsia="en-US"/>
              </w:rPr>
              <w:t>Avg</w:t>
            </w:r>
            <w:proofErr w:type="spellEnd"/>
            <w:r w:rsidRPr="00CC4BD4">
              <w:rPr>
                <w:lang w:eastAsia="en-US"/>
              </w:rPr>
              <w:t xml:space="preserve"> UPT</w:t>
            </w:r>
          </w:p>
        </w:tc>
        <w:tc>
          <w:tcPr>
            <w:tcW w:w="368" w:type="pct"/>
            <w:vAlign w:val="center"/>
            <w:hideMark/>
          </w:tcPr>
          <w:p w:rsidR="00E257F5" w:rsidRPr="00CC4BD4" w:rsidRDefault="00E257F5" w:rsidP="00CC720D">
            <w:pPr>
              <w:spacing w:after="0"/>
              <w:jc w:val="center"/>
              <w:rPr>
                <w:lang w:eastAsia="en-US"/>
              </w:rPr>
            </w:pPr>
            <w:r w:rsidRPr="00CC4BD4">
              <w:rPr>
                <w:lang w:eastAsia="en-US"/>
              </w:rPr>
              <w:t>50% UPT</w:t>
            </w:r>
          </w:p>
        </w:tc>
        <w:tc>
          <w:tcPr>
            <w:tcW w:w="368" w:type="pct"/>
            <w:vAlign w:val="center"/>
            <w:hideMark/>
          </w:tcPr>
          <w:p w:rsidR="00E257F5" w:rsidRPr="00CC4BD4" w:rsidRDefault="00E257F5" w:rsidP="00CC720D">
            <w:pPr>
              <w:spacing w:after="0"/>
              <w:jc w:val="center"/>
              <w:rPr>
                <w:lang w:eastAsia="en-US"/>
              </w:rPr>
            </w:pPr>
            <w:r w:rsidRPr="00CC4BD4">
              <w:rPr>
                <w:lang w:eastAsia="en-US"/>
              </w:rPr>
              <w:t>5% UPT</w:t>
            </w:r>
          </w:p>
        </w:tc>
        <w:tc>
          <w:tcPr>
            <w:tcW w:w="449" w:type="pct"/>
            <w:vAlign w:val="center"/>
            <w:hideMark/>
          </w:tcPr>
          <w:p w:rsidR="00E257F5" w:rsidRPr="00CC4BD4" w:rsidRDefault="00E257F5" w:rsidP="00CC720D">
            <w:pPr>
              <w:spacing w:after="0"/>
              <w:jc w:val="center"/>
              <w:rPr>
                <w:lang w:eastAsia="en-US"/>
              </w:rPr>
            </w:pPr>
            <w:r w:rsidRPr="00CC4BD4">
              <w:rPr>
                <w:lang w:eastAsia="en-US"/>
              </w:rPr>
              <w:t>RU</w:t>
            </w:r>
          </w:p>
        </w:tc>
      </w:tr>
      <w:tr w:rsidR="00E257F5" w:rsidRPr="00CC4BD4" w:rsidTr="00E257F5">
        <w:trPr>
          <w:trHeight w:val="288"/>
        </w:trPr>
        <w:tc>
          <w:tcPr>
            <w:tcW w:w="541" w:type="pct"/>
            <w:noWrap/>
            <w:vAlign w:val="center"/>
            <w:hideMark/>
          </w:tcPr>
          <w:p w:rsidR="00E257F5" w:rsidRPr="00CC4BD4" w:rsidRDefault="00E257F5" w:rsidP="00CC720D">
            <w:pPr>
              <w:spacing w:after="0"/>
              <w:jc w:val="center"/>
              <w:rPr>
                <w:lang w:eastAsia="en-US"/>
              </w:rPr>
            </w:pPr>
            <w:r w:rsidRPr="00CC4BD4">
              <w:rPr>
                <w:lang w:eastAsia="en-US"/>
              </w:rPr>
              <w:t>3.6</w:t>
            </w:r>
          </w:p>
        </w:tc>
        <w:tc>
          <w:tcPr>
            <w:tcW w:w="430" w:type="pct"/>
            <w:noWrap/>
            <w:vAlign w:val="center"/>
            <w:hideMark/>
          </w:tcPr>
          <w:p w:rsidR="00E257F5" w:rsidRPr="00CC4BD4" w:rsidRDefault="00E257F5" w:rsidP="00CC720D">
            <w:pPr>
              <w:spacing w:after="0"/>
              <w:jc w:val="center"/>
              <w:rPr>
                <w:lang w:eastAsia="en-US"/>
              </w:rPr>
            </w:pPr>
            <w:r w:rsidRPr="00CC4BD4">
              <w:rPr>
                <w:lang w:eastAsia="en-US"/>
              </w:rPr>
              <w:t>UMi1</w:t>
            </w:r>
          </w:p>
        </w:tc>
        <w:tc>
          <w:tcPr>
            <w:tcW w:w="560" w:type="pct"/>
            <w:noWrap/>
            <w:vAlign w:val="center"/>
            <w:hideMark/>
          </w:tcPr>
          <w:p w:rsidR="00E257F5" w:rsidRPr="00CC4BD4" w:rsidRDefault="00E257F5" w:rsidP="00CC720D">
            <w:pPr>
              <w:spacing w:after="0"/>
              <w:jc w:val="center"/>
              <w:rPr>
                <w:lang w:eastAsia="en-US"/>
              </w:rPr>
            </w:pPr>
            <w:r w:rsidRPr="00CC4BD4">
              <w:rPr>
                <w:lang w:eastAsia="en-US"/>
              </w:rPr>
              <w:t>(2,2)</w:t>
            </w:r>
          </w:p>
        </w:tc>
        <w:tc>
          <w:tcPr>
            <w:tcW w:w="581" w:type="pct"/>
            <w:noWrap/>
            <w:vAlign w:val="center"/>
            <w:hideMark/>
          </w:tcPr>
          <w:p w:rsidR="00E257F5" w:rsidRPr="00CC4BD4" w:rsidRDefault="00E257F5" w:rsidP="00CC720D">
            <w:pPr>
              <w:spacing w:after="0"/>
              <w:jc w:val="center"/>
              <w:rPr>
                <w:lang w:eastAsia="en-US"/>
              </w:rPr>
            </w:pPr>
            <w:r w:rsidRPr="00CC4BD4">
              <w:rPr>
                <w:lang w:eastAsia="en-US"/>
              </w:rPr>
              <w:t>(2,2)</w:t>
            </w:r>
          </w:p>
        </w:tc>
        <w:tc>
          <w:tcPr>
            <w:tcW w:w="835" w:type="pct"/>
            <w:noWrap/>
            <w:vAlign w:val="center"/>
            <w:hideMark/>
          </w:tcPr>
          <w:p w:rsidR="00E257F5" w:rsidRPr="00CC4BD4" w:rsidRDefault="00E257F5" w:rsidP="00CC720D">
            <w:pPr>
              <w:spacing w:after="0"/>
              <w:jc w:val="center"/>
              <w:rPr>
                <w:lang w:eastAsia="en-US"/>
              </w:rPr>
            </w:pPr>
            <w:r w:rsidRPr="00CC4BD4">
              <w:rPr>
                <w:lang w:eastAsia="en-US"/>
              </w:rPr>
              <w:t>(8,8)</w:t>
            </w:r>
          </w:p>
        </w:tc>
        <w:tc>
          <w:tcPr>
            <w:tcW w:w="456" w:type="pct"/>
            <w:noWrap/>
            <w:vAlign w:val="center"/>
            <w:hideMark/>
          </w:tcPr>
          <w:p w:rsidR="00E257F5" w:rsidRPr="00CC4BD4" w:rsidRDefault="00E257F5" w:rsidP="00CC720D">
            <w:pPr>
              <w:spacing w:after="0"/>
              <w:jc w:val="center"/>
              <w:rPr>
                <w:lang w:eastAsia="en-US"/>
              </w:rPr>
            </w:pPr>
            <w:r w:rsidRPr="00CC4BD4">
              <w:rPr>
                <w:lang w:eastAsia="en-US"/>
              </w:rPr>
              <w:t>70%</w:t>
            </w:r>
          </w:p>
        </w:tc>
        <w:tc>
          <w:tcPr>
            <w:tcW w:w="411" w:type="pct"/>
            <w:noWrap/>
            <w:vAlign w:val="center"/>
            <w:hideMark/>
          </w:tcPr>
          <w:p w:rsidR="00E257F5" w:rsidRPr="00CC4BD4" w:rsidRDefault="00E257F5" w:rsidP="00CC720D">
            <w:pPr>
              <w:spacing w:after="0"/>
              <w:jc w:val="center"/>
              <w:rPr>
                <w:lang w:eastAsia="en-US"/>
              </w:rPr>
            </w:pPr>
            <w:r w:rsidRPr="00CC4BD4">
              <w:rPr>
                <w:lang w:eastAsia="en-US"/>
              </w:rPr>
              <w:t>10.95</w:t>
            </w:r>
          </w:p>
        </w:tc>
        <w:tc>
          <w:tcPr>
            <w:tcW w:w="368" w:type="pct"/>
            <w:noWrap/>
            <w:vAlign w:val="center"/>
            <w:hideMark/>
          </w:tcPr>
          <w:p w:rsidR="00E257F5" w:rsidRPr="00CC4BD4" w:rsidRDefault="00E257F5" w:rsidP="00CC720D">
            <w:pPr>
              <w:spacing w:after="0"/>
              <w:jc w:val="center"/>
              <w:rPr>
                <w:lang w:eastAsia="en-US"/>
              </w:rPr>
            </w:pPr>
            <w:r w:rsidRPr="00CC4BD4">
              <w:rPr>
                <w:lang w:eastAsia="en-US"/>
              </w:rPr>
              <w:t>9.30</w:t>
            </w:r>
          </w:p>
        </w:tc>
        <w:tc>
          <w:tcPr>
            <w:tcW w:w="368" w:type="pct"/>
            <w:noWrap/>
            <w:vAlign w:val="center"/>
            <w:hideMark/>
          </w:tcPr>
          <w:p w:rsidR="00E257F5" w:rsidRPr="00CC4BD4" w:rsidRDefault="00E257F5" w:rsidP="00CC720D">
            <w:pPr>
              <w:spacing w:after="0"/>
              <w:jc w:val="center"/>
              <w:rPr>
                <w:lang w:eastAsia="en-US"/>
              </w:rPr>
            </w:pPr>
            <w:r w:rsidRPr="00CC4BD4">
              <w:rPr>
                <w:lang w:eastAsia="en-US"/>
              </w:rPr>
              <w:t>2.28</w:t>
            </w:r>
          </w:p>
        </w:tc>
        <w:tc>
          <w:tcPr>
            <w:tcW w:w="449" w:type="pct"/>
            <w:noWrap/>
            <w:vAlign w:val="center"/>
            <w:hideMark/>
          </w:tcPr>
          <w:p w:rsidR="00E257F5" w:rsidRPr="00CC4BD4" w:rsidRDefault="00E257F5" w:rsidP="00CC720D">
            <w:pPr>
              <w:spacing w:after="0"/>
              <w:jc w:val="center"/>
              <w:rPr>
                <w:lang w:eastAsia="en-US"/>
              </w:rPr>
            </w:pPr>
            <w:r w:rsidRPr="00CC4BD4">
              <w:rPr>
                <w:lang w:eastAsia="en-US"/>
              </w:rPr>
              <w:t>70.3%</w:t>
            </w:r>
          </w:p>
        </w:tc>
      </w:tr>
      <w:tr w:rsidR="00E257F5" w:rsidRPr="00CC4BD4" w:rsidTr="00E257F5">
        <w:trPr>
          <w:trHeight w:val="288"/>
        </w:trPr>
        <w:tc>
          <w:tcPr>
            <w:tcW w:w="541" w:type="pct"/>
            <w:noWrap/>
            <w:vAlign w:val="center"/>
            <w:hideMark/>
          </w:tcPr>
          <w:p w:rsidR="00E257F5" w:rsidRPr="00CC4BD4" w:rsidRDefault="00E257F5" w:rsidP="00CC720D">
            <w:pPr>
              <w:spacing w:after="0"/>
              <w:jc w:val="center"/>
              <w:rPr>
                <w:lang w:eastAsia="en-US"/>
              </w:rPr>
            </w:pPr>
            <w:r w:rsidRPr="00CC4BD4">
              <w:rPr>
                <w:lang w:eastAsia="en-US"/>
              </w:rPr>
              <w:t>3.6</w:t>
            </w:r>
          </w:p>
        </w:tc>
        <w:tc>
          <w:tcPr>
            <w:tcW w:w="430" w:type="pct"/>
            <w:noWrap/>
            <w:vAlign w:val="center"/>
            <w:hideMark/>
          </w:tcPr>
          <w:p w:rsidR="00E257F5" w:rsidRPr="00CC4BD4" w:rsidRDefault="00E257F5" w:rsidP="00CC720D">
            <w:pPr>
              <w:spacing w:after="0"/>
              <w:jc w:val="center"/>
              <w:rPr>
                <w:lang w:eastAsia="en-US"/>
              </w:rPr>
            </w:pPr>
            <w:r w:rsidRPr="00CC4BD4">
              <w:rPr>
                <w:lang w:eastAsia="en-US"/>
              </w:rPr>
              <w:t>UMi1</w:t>
            </w:r>
          </w:p>
        </w:tc>
        <w:tc>
          <w:tcPr>
            <w:tcW w:w="560" w:type="pct"/>
            <w:noWrap/>
            <w:vAlign w:val="center"/>
            <w:hideMark/>
          </w:tcPr>
          <w:p w:rsidR="00E257F5" w:rsidRPr="00CC4BD4" w:rsidRDefault="00E257F5" w:rsidP="00CC720D">
            <w:pPr>
              <w:spacing w:after="0"/>
              <w:jc w:val="center"/>
              <w:rPr>
                <w:lang w:eastAsia="en-US"/>
              </w:rPr>
            </w:pPr>
            <w:r w:rsidRPr="00CC4BD4">
              <w:rPr>
                <w:lang w:eastAsia="en-US"/>
              </w:rPr>
              <w:t>(2,2)</w:t>
            </w:r>
          </w:p>
        </w:tc>
        <w:tc>
          <w:tcPr>
            <w:tcW w:w="581" w:type="pct"/>
            <w:noWrap/>
            <w:vAlign w:val="center"/>
            <w:hideMark/>
          </w:tcPr>
          <w:p w:rsidR="00E257F5" w:rsidRPr="00CC4BD4" w:rsidRDefault="00E257F5" w:rsidP="00CC720D">
            <w:pPr>
              <w:spacing w:after="0"/>
              <w:jc w:val="center"/>
              <w:rPr>
                <w:lang w:eastAsia="en-US"/>
              </w:rPr>
            </w:pPr>
            <w:r w:rsidRPr="00CC4BD4">
              <w:rPr>
                <w:lang w:eastAsia="en-US"/>
              </w:rPr>
              <w:t>(4,1)</w:t>
            </w:r>
          </w:p>
        </w:tc>
        <w:tc>
          <w:tcPr>
            <w:tcW w:w="835" w:type="pct"/>
            <w:noWrap/>
            <w:vAlign w:val="center"/>
            <w:hideMark/>
          </w:tcPr>
          <w:p w:rsidR="00E257F5" w:rsidRPr="00CC4BD4" w:rsidRDefault="00E257F5" w:rsidP="00CC720D">
            <w:pPr>
              <w:spacing w:after="0"/>
              <w:jc w:val="center"/>
              <w:rPr>
                <w:lang w:eastAsia="en-US"/>
              </w:rPr>
            </w:pPr>
            <w:r w:rsidRPr="00CC4BD4">
              <w:rPr>
                <w:lang w:eastAsia="en-US"/>
              </w:rPr>
              <w:t>(8,8)</w:t>
            </w:r>
          </w:p>
        </w:tc>
        <w:tc>
          <w:tcPr>
            <w:tcW w:w="456" w:type="pct"/>
            <w:noWrap/>
            <w:vAlign w:val="center"/>
            <w:hideMark/>
          </w:tcPr>
          <w:p w:rsidR="00E257F5" w:rsidRPr="00CC4BD4" w:rsidRDefault="00E257F5" w:rsidP="00CC720D">
            <w:pPr>
              <w:spacing w:after="0"/>
              <w:jc w:val="center"/>
              <w:rPr>
                <w:lang w:eastAsia="en-US"/>
              </w:rPr>
            </w:pPr>
            <w:r w:rsidRPr="00CC4BD4">
              <w:rPr>
                <w:lang w:eastAsia="en-US"/>
              </w:rPr>
              <w:t>70%</w:t>
            </w:r>
          </w:p>
        </w:tc>
        <w:tc>
          <w:tcPr>
            <w:tcW w:w="411" w:type="pct"/>
            <w:noWrap/>
            <w:vAlign w:val="center"/>
            <w:hideMark/>
          </w:tcPr>
          <w:p w:rsidR="00E257F5" w:rsidRPr="00CC4BD4" w:rsidRDefault="00E257F5" w:rsidP="00CC720D">
            <w:pPr>
              <w:spacing w:after="0"/>
              <w:jc w:val="center"/>
              <w:rPr>
                <w:lang w:eastAsia="en-US"/>
              </w:rPr>
            </w:pPr>
            <w:r w:rsidRPr="00CC4BD4">
              <w:rPr>
                <w:lang w:eastAsia="en-US"/>
              </w:rPr>
              <w:t>10.81</w:t>
            </w:r>
          </w:p>
        </w:tc>
        <w:tc>
          <w:tcPr>
            <w:tcW w:w="368" w:type="pct"/>
            <w:noWrap/>
            <w:vAlign w:val="center"/>
            <w:hideMark/>
          </w:tcPr>
          <w:p w:rsidR="00E257F5" w:rsidRPr="00CC4BD4" w:rsidRDefault="00E257F5" w:rsidP="00CC720D">
            <w:pPr>
              <w:spacing w:after="0"/>
              <w:jc w:val="center"/>
              <w:rPr>
                <w:lang w:eastAsia="en-US"/>
              </w:rPr>
            </w:pPr>
            <w:r w:rsidRPr="00CC4BD4">
              <w:rPr>
                <w:lang w:eastAsia="en-US"/>
              </w:rPr>
              <w:t>9.08</w:t>
            </w:r>
          </w:p>
        </w:tc>
        <w:tc>
          <w:tcPr>
            <w:tcW w:w="368" w:type="pct"/>
            <w:noWrap/>
            <w:vAlign w:val="center"/>
            <w:hideMark/>
          </w:tcPr>
          <w:p w:rsidR="00E257F5" w:rsidRPr="00CC4BD4" w:rsidRDefault="00E257F5" w:rsidP="00CC720D">
            <w:pPr>
              <w:spacing w:after="0"/>
              <w:jc w:val="center"/>
              <w:rPr>
                <w:lang w:eastAsia="en-US"/>
              </w:rPr>
            </w:pPr>
            <w:r w:rsidRPr="00CC4BD4">
              <w:rPr>
                <w:lang w:eastAsia="en-US"/>
              </w:rPr>
              <w:t>2.29</w:t>
            </w:r>
          </w:p>
        </w:tc>
        <w:tc>
          <w:tcPr>
            <w:tcW w:w="449" w:type="pct"/>
            <w:noWrap/>
            <w:vAlign w:val="center"/>
            <w:hideMark/>
          </w:tcPr>
          <w:p w:rsidR="00E257F5" w:rsidRPr="00CC4BD4" w:rsidRDefault="00E257F5" w:rsidP="00CC720D">
            <w:pPr>
              <w:spacing w:after="0"/>
              <w:jc w:val="center"/>
              <w:rPr>
                <w:lang w:eastAsia="en-US"/>
              </w:rPr>
            </w:pPr>
            <w:r w:rsidRPr="00CC4BD4">
              <w:rPr>
                <w:lang w:eastAsia="en-US"/>
              </w:rPr>
              <w:t>70.6%</w:t>
            </w:r>
          </w:p>
        </w:tc>
      </w:tr>
      <w:tr w:rsidR="00E257F5" w:rsidRPr="00CC4BD4" w:rsidTr="00E257F5">
        <w:trPr>
          <w:trHeight w:val="288"/>
        </w:trPr>
        <w:tc>
          <w:tcPr>
            <w:tcW w:w="541" w:type="pct"/>
            <w:noWrap/>
            <w:vAlign w:val="center"/>
            <w:hideMark/>
          </w:tcPr>
          <w:p w:rsidR="00E257F5" w:rsidRPr="00CC4BD4" w:rsidRDefault="00E257F5" w:rsidP="00CC720D">
            <w:pPr>
              <w:spacing w:after="0"/>
              <w:jc w:val="center"/>
              <w:rPr>
                <w:lang w:eastAsia="en-US"/>
              </w:rPr>
            </w:pPr>
            <w:r w:rsidRPr="00CC4BD4">
              <w:rPr>
                <w:lang w:eastAsia="en-US"/>
              </w:rPr>
              <w:t>3.6</w:t>
            </w:r>
          </w:p>
        </w:tc>
        <w:tc>
          <w:tcPr>
            <w:tcW w:w="430" w:type="pct"/>
            <w:noWrap/>
            <w:vAlign w:val="center"/>
            <w:hideMark/>
          </w:tcPr>
          <w:p w:rsidR="00E257F5" w:rsidRPr="00CC4BD4" w:rsidRDefault="00E257F5" w:rsidP="00CC720D">
            <w:pPr>
              <w:spacing w:after="0"/>
              <w:jc w:val="center"/>
              <w:rPr>
                <w:lang w:eastAsia="en-US"/>
              </w:rPr>
            </w:pPr>
            <w:r w:rsidRPr="00CC4BD4">
              <w:rPr>
                <w:lang w:eastAsia="en-US"/>
              </w:rPr>
              <w:t>UMi1</w:t>
            </w:r>
          </w:p>
        </w:tc>
        <w:tc>
          <w:tcPr>
            <w:tcW w:w="560" w:type="pct"/>
            <w:noWrap/>
            <w:vAlign w:val="center"/>
            <w:hideMark/>
          </w:tcPr>
          <w:p w:rsidR="00E257F5" w:rsidRPr="00CC4BD4" w:rsidRDefault="00E257F5" w:rsidP="00CC720D">
            <w:pPr>
              <w:spacing w:after="0"/>
              <w:jc w:val="center"/>
              <w:rPr>
                <w:lang w:eastAsia="en-US"/>
              </w:rPr>
            </w:pPr>
            <w:r w:rsidRPr="00CC4BD4">
              <w:rPr>
                <w:lang w:eastAsia="en-US"/>
              </w:rPr>
              <w:t>(2,2)</w:t>
            </w:r>
          </w:p>
        </w:tc>
        <w:tc>
          <w:tcPr>
            <w:tcW w:w="581" w:type="pct"/>
            <w:noWrap/>
            <w:vAlign w:val="center"/>
            <w:hideMark/>
          </w:tcPr>
          <w:p w:rsidR="00E257F5" w:rsidRPr="00CC4BD4" w:rsidRDefault="00E257F5" w:rsidP="00CC720D">
            <w:pPr>
              <w:spacing w:after="0"/>
              <w:jc w:val="center"/>
              <w:rPr>
                <w:lang w:eastAsia="en-US"/>
              </w:rPr>
            </w:pPr>
            <w:r w:rsidRPr="00CC4BD4">
              <w:rPr>
                <w:lang w:eastAsia="en-US"/>
              </w:rPr>
              <w:t>(1,4)</w:t>
            </w:r>
          </w:p>
        </w:tc>
        <w:tc>
          <w:tcPr>
            <w:tcW w:w="835" w:type="pct"/>
            <w:noWrap/>
            <w:vAlign w:val="center"/>
            <w:hideMark/>
          </w:tcPr>
          <w:p w:rsidR="00E257F5" w:rsidRPr="00CC4BD4" w:rsidRDefault="00E257F5" w:rsidP="00CC720D">
            <w:pPr>
              <w:spacing w:after="0"/>
              <w:jc w:val="center"/>
              <w:rPr>
                <w:lang w:eastAsia="en-US"/>
              </w:rPr>
            </w:pPr>
            <w:r w:rsidRPr="00CC4BD4">
              <w:rPr>
                <w:lang w:eastAsia="en-US"/>
              </w:rPr>
              <w:t>(8,8)</w:t>
            </w:r>
          </w:p>
        </w:tc>
        <w:tc>
          <w:tcPr>
            <w:tcW w:w="456" w:type="pct"/>
            <w:noWrap/>
            <w:vAlign w:val="center"/>
            <w:hideMark/>
          </w:tcPr>
          <w:p w:rsidR="00E257F5" w:rsidRPr="00CC4BD4" w:rsidRDefault="00E257F5" w:rsidP="00CC720D">
            <w:pPr>
              <w:spacing w:after="0"/>
              <w:jc w:val="center"/>
              <w:rPr>
                <w:lang w:eastAsia="en-US"/>
              </w:rPr>
            </w:pPr>
            <w:r w:rsidRPr="00CC4BD4">
              <w:rPr>
                <w:lang w:eastAsia="en-US"/>
              </w:rPr>
              <w:t>70%</w:t>
            </w:r>
          </w:p>
        </w:tc>
        <w:tc>
          <w:tcPr>
            <w:tcW w:w="411" w:type="pct"/>
            <w:noWrap/>
            <w:vAlign w:val="center"/>
            <w:hideMark/>
          </w:tcPr>
          <w:p w:rsidR="00E257F5" w:rsidRPr="00CC4BD4" w:rsidRDefault="00E257F5" w:rsidP="00CC720D">
            <w:pPr>
              <w:spacing w:after="0"/>
              <w:jc w:val="center"/>
              <w:rPr>
                <w:lang w:eastAsia="en-US"/>
              </w:rPr>
            </w:pPr>
            <w:r w:rsidRPr="00CC4BD4">
              <w:rPr>
                <w:lang w:eastAsia="en-US"/>
              </w:rPr>
              <w:t>10.84</w:t>
            </w:r>
          </w:p>
        </w:tc>
        <w:tc>
          <w:tcPr>
            <w:tcW w:w="368" w:type="pct"/>
            <w:noWrap/>
            <w:vAlign w:val="center"/>
            <w:hideMark/>
          </w:tcPr>
          <w:p w:rsidR="00E257F5" w:rsidRPr="00CC4BD4" w:rsidRDefault="00E257F5" w:rsidP="00CC720D">
            <w:pPr>
              <w:spacing w:after="0"/>
              <w:jc w:val="center"/>
              <w:rPr>
                <w:lang w:eastAsia="en-US"/>
              </w:rPr>
            </w:pPr>
            <w:r w:rsidRPr="00CC4BD4">
              <w:rPr>
                <w:lang w:eastAsia="en-US"/>
              </w:rPr>
              <w:t>9.16</w:t>
            </w:r>
          </w:p>
        </w:tc>
        <w:tc>
          <w:tcPr>
            <w:tcW w:w="368" w:type="pct"/>
            <w:noWrap/>
            <w:vAlign w:val="center"/>
            <w:hideMark/>
          </w:tcPr>
          <w:p w:rsidR="00E257F5" w:rsidRPr="00CC4BD4" w:rsidRDefault="00E257F5" w:rsidP="00CC720D">
            <w:pPr>
              <w:spacing w:after="0"/>
              <w:jc w:val="center"/>
              <w:rPr>
                <w:lang w:eastAsia="en-US"/>
              </w:rPr>
            </w:pPr>
            <w:r w:rsidRPr="00CC4BD4">
              <w:rPr>
                <w:lang w:eastAsia="en-US"/>
              </w:rPr>
              <w:t>2.24</w:t>
            </w:r>
          </w:p>
        </w:tc>
        <w:tc>
          <w:tcPr>
            <w:tcW w:w="449" w:type="pct"/>
            <w:noWrap/>
            <w:vAlign w:val="center"/>
            <w:hideMark/>
          </w:tcPr>
          <w:p w:rsidR="00E257F5" w:rsidRPr="00CC4BD4" w:rsidRDefault="00E257F5" w:rsidP="00CC720D">
            <w:pPr>
              <w:spacing w:after="0"/>
              <w:jc w:val="center"/>
              <w:rPr>
                <w:lang w:eastAsia="en-US"/>
              </w:rPr>
            </w:pPr>
            <w:r w:rsidRPr="00CC4BD4">
              <w:rPr>
                <w:lang w:eastAsia="en-US"/>
              </w:rPr>
              <w:t>70.6%</w:t>
            </w:r>
          </w:p>
        </w:tc>
      </w:tr>
      <w:tr w:rsidR="00E257F5" w:rsidRPr="00CC4BD4" w:rsidTr="00E257F5">
        <w:trPr>
          <w:trHeight w:val="288"/>
        </w:trPr>
        <w:tc>
          <w:tcPr>
            <w:tcW w:w="541" w:type="pct"/>
            <w:noWrap/>
            <w:vAlign w:val="center"/>
          </w:tcPr>
          <w:p w:rsidR="00E257F5" w:rsidRPr="00CC4BD4" w:rsidRDefault="00E257F5" w:rsidP="003602FD">
            <w:pPr>
              <w:spacing w:after="0"/>
              <w:jc w:val="center"/>
              <w:rPr>
                <w:lang w:eastAsia="en-US"/>
              </w:rPr>
            </w:pPr>
            <w:r w:rsidRPr="00CC4BD4">
              <w:rPr>
                <w:lang w:eastAsia="en-US"/>
              </w:rPr>
              <w:t>3.6</w:t>
            </w:r>
          </w:p>
        </w:tc>
        <w:tc>
          <w:tcPr>
            <w:tcW w:w="430" w:type="pct"/>
            <w:noWrap/>
            <w:vAlign w:val="center"/>
          </w:tcPr>
          <w:p w:rsidR="00E257F5" w:rsidRPr="00CC4BD4" w:rsidRDefault="00E257F5" w:rsidP="002A465B">
            <w:pPr>
              <w:spacing w:after="0"/>
              <w:jc w:val="center"/>
              <w:rPr>
                <w:lang w:eastAsia="en-US"/>
              </w:rPr>
            </w:pPr>
            <w:r w:rsidRPr="00CC4BD4">
              <w:rPr>
                <w:lang w:eastAsia="en-US"/>
              </w:rPr>
              <w:t>UMi1</w:t>
            </w:r>
          </w:p>
        </w:tc>
        <w:tc>
          <w:tcPr>
            <w:tcW w:w="560" w:type="pct"/>
            <w:noWrap/>
            <w:vAlign w:val="center"/>
          </w:tcPr>
          <w:p w:rsidR="00E257F5" w:rsidRPr="00CC4BD4" w:rsidRDefault="00E257F5" w:rsidP="002A465B">
            <w:pPr>
              <w:spacing w:after="0"/>
              <w:jc w:val="center"/>
              <w:rPr>
                <w:lang w:eastAsia="en-US"/>
              </w:rPr>
            </w:pPr>
            <w:r w:rsidRPr="00CC4BD4">
              <w:rPr>
                <w:lang w:eastAsia="en-US"/>
              </w:rPr>
              <w:t>(2,2)</w:t>
            </w:r>
          </w:p>
        </w:tc>
        <w:tc>
          <w:tcPr>
            <w:tcW w:w="581" w:type="pct"/>
            <w:noWrap/>
            <w:vAlign w:val="center"/>
          </w:tcPr>
          <w:p w:rsidR="00E257F5" w:rsidRPr="00CC4BD4" w:rsidRDefault="00E257F5" w:rsidP="002A465B">
            <w:pPr>
              <w:spacing w:after="0"/>
              <w:jc w:val="center"/>
              <w:rPr>
                <w:lang w:eastAsia="en-US"/>
              </w:rPr>
            </w:pPr>
            <w:r w:rsidRPr="00CC4BD4">
              <w:rPr>
                <w:lang w:eastAsia="en-US"/>
              </w:rPr>
              <w:t>(</w:t>
            </w:r>
            <w:r>
              <w:rPr>
                <w:lang w:eastAsia="en-US"/>
              </w:rPr>
              <w:t>4,2</w:t>
            </w:r>
            <w:r w:rsidRPr="00CC4BD4">
              <w:rPr>
                <w:lang w:eastAsia="en-US"/>
              </w:rPr>
              <w:t>)</w:t>
            </w:r>
          </w:p>
        </w:tc>
        <w:tc>
          <w:tcPr>
            <w:tcW w:w="835" w:type="pct"/>
            <w:noWrap/>
            <w:vAlign w:val="center"/>
          </w:tcPr>
          <w:p w:rsidR="00E257F5" w:rsidRPr="00CC4BD4" w:rsidRDefault="00E257F5" w:rsidP="002A465B">
            <w:pPr>
              <w:spacing w:after="0"/>
              <w:jc w:val="center"/>
              <w:rPr>
                <w:lang w:eastAsia="en-US"/>
              </w:rPr>
            </w:pPr>
            <w:r w:rsidRPr="00CC4BD4">
              <w:rPr>
                <w:lang w:eastAsia="en-US"/>
              </w:rPr>
              <w:t>(8,8)</w:t>
            </w:r>
          </w:p>
        </w:tc>
        <w:tc>
          <w:tcPr>
            <w:tcW w:w="456" w:type="pct"/>
            <w:noWrap/>
            <w:vAlign w:val="center"/>
          </w:tcPr>
          <w:p w:rsidR="00E257F5" w:rsidRPr="00CC4BD4" w:rsidRDefault="00E257F5" w:rsidP="002A465B">
            <w:pPr>
              <w:spacing w:after="0"/>
              <w:jc w:val="center"/>
              <w:rPr>
                <w:lang w:eastAsia="en-US"/>
              </w:rPr>
            </w:pPr>
            <w:r w:rsidRPr="00CC4BD4">
              <w:rPr>
                <w:lang w:eastAsia="en-US"/>
              </w:rPr>
              <w:t>70%</w:t>
            </w:r>
          </w:p>
        </w:tc>
        <w:tc>
          <w:tcPr>
            <w:tcW w:w="411" w:type="pct"/>
            <w:noWrap/>
            <w:vAlign w:val="center"/>
          </w:tcPr>
          <w:p w:rsidR="00E257F5" w:rsidRPr="00276437" w:rsidRDefault="00E257F5" w:rsidP="002A465B">
            <w:pPr>
              <w:spacing w:after="0"/>
              <w:jc w:val="center"/>
            </w:pPr>
            <w:r w:rsidRPr="00276437">
              <w:t>10.91</w:t>
            </w:r>
          </w:p>
        </w:tc>
        <w:tc>
          <w:tcPr>
            <w:tcW w:w="368" w:type="pct"/>
            <w:noWrap/>
            <w:vAlign w:val="center"/>
          </w:tcPr>
          <w:p w:rsidR="00E257F5" w:rsidRPr="00276437" w:rsidRDefault="00E257F5" w:rsidP="002A465B">
            <w:pPr>
              <w:spacing w:after="0"/>
              <w:jc w:val="center"/>
            </w:pPr>
            <w:r w:rsidRPr="00276437">
              <w:t>9.20</w:t>
            </w:r>
          </w:p>
        </w:tc>
        <w:tc>
          <w:tcPr>
            <w:tcW w:w="368" w:type="pct"/>
            <w:noWrap/>
            <w:vAlign w:val="center"/>
          </w:tcPr>
          <w:p w:rsidR="00E257F5" w:rsidRPr="00276437" w:rsidRDefault="00E257F5" w:rsidP="002A465B">
            <w:pPr>
              <w:spacing w:after="0"/>
              <w:jc w:val="center"/>
            </w:pPr>
            <w:r w:rsidRPr="00276437">
              <w:t>2.32</w:t>
            </w:r>
          </w:p>
        </w:tc>
        <w:tc>
          <w:tcPr>
            <w:tcW w:w="449" w:type="pct"/>
            <w:noWrap/>
            <w:vAlign w:val="center"/>
          </w:tcPr>
          <w:p w:rsidR="00E257F5" w:rsidRDefault="00E257F5" w:rsidP="002A465B">
            <w:pPr>
              <w:spacing w:after="0"/>
              <w:jc w:val="center"/>
            </w:pPr>
            <w:r w:rsidRPr="00276437">
              <w:t>70.4%</w:t>
            </w:r>
          </w:p>
        </w:tc>
      </w:tr>
    </w:tbl>
    <w:p w:rsidR="00CC720D" w:rsidRDefault="00CC720D" w:rsidP="00CC720D">
      <w:pPr>
        <w:pStyle w:val="Caption"/>
        <w:keepNext/>
        <w:spacing w:line="360" w:lineRule="auto"/>
        <w:jc w:val="center"/>
      </w:pPr>
      <w:bookmarkStart w:id="24" w:name="_Ref427255555"/>
      <w:r>
        <w:t xml:space="preserve">Table </w:t>
      </w:r>
      <w:r>
        <w:fldChar w:fldCharType="begin"/>
      </w:r>
      <w:r>
        <w:instrText xml:space="preserve"> SEQ Table \* ARABIC </w:instrText>
      </w:r>
      <w:r>
        <w:fldChar w:fldCharType="separate"/>
      </w:r>
      <w:r w:rsidR="00455E94">
        <w:rPr>
          <w:noProof/>
        </w:rPr>
        <w:t>8</w:t>
      </w:r>
      <w:r>
        <w:fldChar w:fldCharType="end"/>
      </w:r>
      <w:bookmarkEnd w:id="24"/>
      <w:r>
        <w:t xml:space="preserve">: </w:t>
      </w:r>
      <w:r w:rsidR="00363B32">
        <w:t xml:space="preserve">Beam grouping study – </w:t>
      </w:r>
      <w:r w:rsidR="003D685E" w:rsidRPr="003D685E">
        <w:t xml:space="preserve">Rank-1 </w:t>
      </w:r>
      <w:r w:rsidR="003D685E">
        <w:t>M</w:t>
      </w:r>
      <w:r w:rsidR="003D685E" w:rsidRPr="003D685E">
        <w:t xml:space="preserve">U-MIMO </w:t>
      </w:r>
      <w:r w:rsidR="003D685E">
        <w:t xml:space="preserve">results </w:t>
      </w:r>
      <w:r w:rsidR="003D685E" w:rsidRPr="003D685E">
        <w:t>for (</w:t>
      </w:r>
      <w:r w:rsidR="003D685E" w:rsidRPr="003D685E">
        <w:rPr>
          <w:i/>
        </w:rPr>
        <w:t>M</w:t>
      </w:r>
      <w:r w:rsidR="003D685E" w:rsidRPr="003D685E">
        <w:rPr>
          <w:vertAlign w:val="subscript"/>
        </w:rPr>
        <w:t>TXRU</w:t>
      </w:r>
      <w:r w:rsidR="003D685E" w:rsidRPr="003D685E">
        <w:t xml:space="preserve">, </w:t>
      </w:r>
      <w:r w:rsidR="003D685E" w:rsidRPr="003D685E">
        <w:rPr>
          <w:i/>
        </w:rPr>
        <w:t>N</w:t>
      </w:r>
      <w:r w:rsidR="003D685E" w:rsidRPr="003D685E">
        <w:t xml:space="preserve">, </w:t>
      </w:r>
      <w:r w:rsidR="003D685E" w:rsidRPr="003D685E">
        <w:rPr>
          <w:i/>
        </w:rPr>
        <w:t>P</w:t>
      </w:r>
      <w:r w:rsidR="003D685E" w:rsidRPr="003D685E">
        <w:t>) = (2, 4, 2)</w:t>
      </w:r>
    </w:p>
    <w:tbl>
      <w:tblPr>
        <w:tblStyle w:val="TableGrid"/>
        <w:tblW w:w="5000" w:type="pct"/>
        <w:tblLook w:val="04A0" w:firstRow="1" w:lastRow="0" w:firstColumn="1" w:lastColumn="0" w:noHBand="0" w:noVBand="1"/>
      </w:tblPr>
      <w:tblGrid>
        <w:gridCol w:w="1073"/>
        <w:gridCol w:w="851"/>
        <w:gridCol w:w="1104"/>
        <w:gridCol w:w="1145"/>
        <w:gridCol w:w="1646"/>
        <w:gridCol w:w="899"/>
        <w:gridCol w:w="810"/>
        <w:gridCol w:w="727"/>
        <w:gridCol w:w="725"/>
        <w:gridCol w:w="877"/>
      </w:tblGrid>
      <w:tr w:rsidR="00E257F5" w:rsidRPr="00CC4BD4" w:rsidTr="00862FF9">
        <w:trPr>
          <w:trHeight w:val="278"/>
        </w:trPr>
        <w:tc>
          <w:tcPr>
            <w:tcW w:w="544" w:type="pct"/>
            <w:vAlign w:val="center"/>
            <w:hideMark/>
          </w:tcPr>
          <w:p w:rsidR="00E257F5" w:rsidRPr="00CC4BD4" w:rsidRDefault="00E257F5" w:rsidP="002A465B">
            <w:pPr>
              <w:spacing w:after="0"/>
              <w:jc w:val="center"/>
              <w:rPr>
                <w:lang w:eastAsia="en-US"/>
              </w:rPr>
            </w:pPr>
            <w:r w:rsidRPr="00CC4BD4">
              <w:rPr>
                <w:lang w:eastAsia="en-US"/>
              </w:rPr>
              <w:t>Lambda</w:t>
            </w:r>
          </w:p>
        </w:tc>
        <w:tc>
          <w:tcPr>
            <w:tcW w:w="431" w:type="pct"/>
            <w:vAlign w:val="center"/>
            <w:hideMark/>
          </w:tcPr>
          <w:p w:rsidR="00E257F5" w:rsidRPr="00CC4BD4" w:rsidRDefault="00E257F5" w:rsidP="002A465B">
            <w:pPr>
              <w:spacing w:after="0"/>
              <w:jc w:val="center"/>
              <w:rPr>
                <w:lang w:eastAsia="en-US"/>
              </w:rPr>
            </w:pPr>
            <w:proofErr w:type="spellStart"/>
            <w:r w:rsidRPr="00CC4BD4">
              <w:rPr>
                <w:lang w:eastAsia="en-US"/>
              </w:rPr>
              <w:t>Ch</w:t>
            </w:r>
            <w:proofErr w:type="spellEnd"/>
          </w:p>
        </w:tc>
        <w:tc>
          <w:tcPr>
            <w:tcW w:w="560" w:type="pct"/>
            <w:vAlign w:val="center"/>
            <w:hideMark/>
          </w:tcPr>
          <w:p w:rsidR="00E257F5" w:rsidRPr="00CC4BD4" w:rsidRDefault="00E257F5" w:rsidP="002A465B">
            <w:pPr>
              <w:spacing w:after="0"/>
              <w:jc w:val="center"/>
              <w:rPr>
                <w:lang w:eastAsia="en-US"/>
              </w:rPr>
            </w:pPr>
            <w:r>
              <w:rPr>
                <w:lang w:eastAsia="en-US"/>
              </w:rPr>
              <w:t>Beam skipping</w:t>
            </w:r>
          </w:p>
        </w:tc>
        <w:tc>
          <w:tcPr>
            <w:tcW w:w="581" w:type="pct"/>
            <w:vAlign w:val="center"/>
            <w:hideMark/>
          </w:tcPr>
          <w:p w:rsidR="00E257F5" w:rsidRPr="00CC4BD4" w:rsidRDefault="00E257F5" w:rsidP="002A465B">
            <w:pPr>
              <w:spacing w:after="0"/>
              <w:jc w:val="center"/>
              <w:rPr>
                <w:lang w:eastAsia="en-US"/>
              </w:rPr>
            </w:pPr>
            <w:r>
              <w:rPr>
                <w:lang w:eastAsia="en-US"/>
              </w:rPr>
              <w:t>Beam grouping</w:t>
            </w:r>
          </w:p>
        </w:tc>
        <w:tc>
          <w:tcPr>
            <w:tcW w:w="835" w:type="pct"/>
            <w:vAlign w:val="center"/>
            <w:hideMark/>
          </w:tcPr>
          <w:p w:rsidR="00E257F5" w:rsidRPr="00CC4BD4" w:rsidRDefault="00E257F5" w:rsidP="002A465B">
            <w:pPr>
              <w:spacing w:after="0"/>
              <w:jc w:val="center"/>
              <w:rPr>
                <w:lang w:eastAsia="en-US"/>
              </w:rPr>
            </w:pPr>
            <w:r>
              <w:rPr>
                <w:lang w:eastAsia="en-US"/>
              </w:rPr>
              <w:t>Oversampling</w:t>
            </w:r>
          </w:p>
        </w:tc>
        <w:tc>
          <w:tcPr>
            <w:tcW w:w="456" w:type="pct"/>
            <w:vAlign w:val="center"/>
            <w:hideMark/>
          </w:tcPr>
          <w:p w:rsidR="00E257F5" w:rsidRPr="00CC4BD4" w:rsidRDefault="00E257F5" w:rsidP="002A465B">
            <w:pPr>
              <w:spacing w:after="0"/>
              <w:jc w:val="center"/>
              <w:rPr>
                <w:lang w:eastAsia="en-US"/>
              </w:rPr>
            </w:pPr>
            <w:r w:rsidRPr="00CC4BD4">
              <w:rPr>
                <w:lang w:eastAsia="en-US"/>
              </w:rPr>
              <w:t>Target RU</w:t>
            </w:r>
          </w:p>
        </w:tc>
        <w:tc>
          <w:tcPr>
            <w:tcW w:w="411" w:type="pct"/>
            <w:vAlign w:val="center"/>
            <w:hideMark/>
          </w:tcPr>
          <w:p w:rsidR="00E257F5" w:rsidRPr="00CC4BD4" w:rsidRDefault="00E257F5" w:rsidP="002A465B">
            <w:pPr>
              <w:spacing w:after="0"/>
              <w:jc w:val="center"/>
              <w:rPr>
                <w:lang w:eastAsia="en-US"/>
              </w:rPr>
            </w:pPr>
            <w:proofErr w:type="spellStart"/>
            <w:r w:rsidRPr="00CC4BD4">
              <w:rPr>
                <w:lang w:eastAsia="en-US"/>
              </w:rPr>
              <w:t>Avg</w:t>
            </w:r>
            <w:proofErr w:type="spellEnd"/>
            <w:r w:rsidRPr="00CC4BD4">
              <w:rPr>
                <w:lang w:eastAsia="en-US"/>
              </w:rPr>
              <w:t xml:space="preserve"> UPT</w:t>
            </w:r>
          </w:p>
        </w:tc>
        <w:tc>
          <w:tcPr>
            <w:tcW w:w="369" w:type="pct"/>
            <w:vAlign w:val="center"/>
            <w:hideMark/>
          </w:tcPr>
          <w:p w:rsidR="00E257F5" w:rsidRPr="00CC4BD4" w:rsidRDefault="00E257F5" w:rsidP="002A465B">
            <w:pPr>
              <w:spacing w:after="0"/>
              <w:jc w:val="center"/>
              <w:rPr>
                <w:lang w:eastAsia="en-US"/>
              </w:rPr>
            </w:pPr>
            <w:r w:rsidRPr="00CC4BD4">
              <w:rPr>
                <w:lang w:eastAsia="en-US"/>
              </w:rPr>
              <w:t>50% UPT</w:t>
            </w:r>
          </w:p>
        </w:tc>
        <w:tc>
          <w:tcPr>
            <w:tcW w:w="368" w:type="pct"/>
            <w:vAlign w:val="center"/>
            <w:hideMark/>
          </w:tcPr>
          <w:p w:rsidR="00E257F5" w:rsidRPr="00CC4BD4" w:rsidRDefault="00E257F5" w:rsidP="002A465B">
            <w:pPr>
              <w:spacing w:after="0"/>
              <w:jc w:val="center"/>
              <w:rPr>
                <w:lang w:eastAsia="en-US"/>
              </w:rPr>
            </w:pPr>
            <w:r w:rsidRPr="00CC4BD4">
              <w:rPr>
                <w:lang w:eastAsia="en-US"/>
              </w:rPr>
              <w:t>5% UPT</w:t>
            </w:r>
          </w:p>
        </w:tc>
        <w:tc>
          <w:tcPr>
            <w:tcW w:w="446" w:type="pct"/>
            <w:vAlign w:val="center"/>
            <w:hideMark/>
          </w:tcPr>
          <w:p w:rsidR="00E257F5" w:rsidRPr="00CC4BD4" w:rsidRDefault="00E257F5" w:rsidP="002A465B">
            <w:pPr>
              <w:spacing w:after="0"/>
              <w:jc w:val="center"/>
              <w:rPr>
                <w:lang w:eastAsia="en-US"/>
              </w:rPr>
            </w:pPr>
            <w:r w:rsidRPr="00CC4BD4">
              <w:rPr>
                <w:lang w:eastAsia="en-US"/>
              </w:rPr>
              <w:t>RU</w:t>
            </w:r>
          </w:p>
        </w:tc>
      </w:tr>
      <w:tr w:rsidR="00E257F5" w:rsidRPr="00CC4BD4" w:rsidTr="00862FF9">
        <w:trPr>
          <w:trHeight w:val="288"/>
        </w:trPr>
        <w:tc>
          <w:tcPr>
            <w:tcW w:w="544" w:type="pct"/>
            <w:noWrap/>
            <w:vAlign w:val="center"/>
            <w:hideMark/>
          </w:tcPr>
          <w:p w:rsidR="00E257F5" w:rsidRPr="00303E82" w:rsidRDefault="00E257F5" w:rsidP="002A465B">
            <w:pPr>
              <w:spacing w:after="0"/>
              <w:jc w:val="center"/>
              <w:rPr>
                <w:lang w:eastAsia="en-US"/>
              </w:rPr>
            </w:pPr>
            <w:r w:rsidRPr="00303E82">
              <w:rPr>
                <w:lang w:eastAsia="en-US"/>
              </w:rPr>
              <w:t>3.3</w:t>
            </w:r>
          </w:p>
        </w:tc>
        <w:tc>
          <w:tcPr>
            <w:tcW w:w="431" w:type="pct"/>
            <w:noWrap/>
            <w:vAlign w:val="center"/>
            <w:hideMark/>
          </w:tcPr>
          <w:p w:rsidR="00E257F5" w:rsidRPr="00303E82" w:rsidRDefault="00E257F5" w:rsidP="002A465B">
            <w:pPr>
              <w:spacing w:after="0"/>
              <w:jc w:val="center"/>
              <w:rPr>
                <w:lang w:eastAsia="en-US"/>
              </w:rPr>
            </w:pPr>
            <w:r w:rsidRPr="00303E82">
              <w:rPr>
                <w:lang w:eastAsia="en-US"/>
              </w:rPr>
              <w:t>UMi1</w:t>
            </w:r>
          </w:p>
        </w:tc>
        <w:tc>
          <w:tcPr>
            <w:tcW w:w="560" w:type="pct"/>
            <w:noWrap/>
            <w:vAlign w:val="center"/>
            <w:hideMark/>
          </w:tcPr>
          <w:p w:rsidR="00E257F5" w:rsidRPr="00303E82" w:rsidRDefault="00E257F5" w:rsidP="002A465B">
            <w:pPr>
              <w:spacing w:after="0"/>
              <w:jc w:val="center"/>
              <w:rPr>
                <w:lang w:eastAsia="en-US"/>
              </w:rPr>
            </w:pPr>
            <w:r w:rsidRPr="00303E82">
              <w:rPr>
                <w:lang w:eastAsia="en-US"/>
              </w:rPr>
              <w:t>(2,2)</w:t>
            </w:r>
          </w:p>
        </w:tc>
        <w:tc>
          <w:tcPr>
            <w:tcW w:w="581" w:type="pct"/>
            <w:noWrap/>
            <w:vAlign w:val="center"/>
            <w:hideMark/>
          </w:tcPr>
          <w:p w:rsidR="00E257F5" w:rsidRPr="00303E82" w:rsidRDefault="00E257F5" w:rsidP="002A465B">
            <w:pPr>
              <w:spacing w:after="0"/>
              <w:jc w:val="center"/>
              <w:rPr>
                <w:lang w:eastAsia="en-US"/>
              </w:rPr>
            </w:pPr>
            <w:r w:rsidRPr="00303E82">
              <w:rPr>
                <w:lang w:eastAsia="en-US"/>
              </w:rPr>
              <w:t>(2,2)</w:t>
            </w:r>
          </w:p>
        </w:tc>
        <w:tc>
          <w:tcPr>
            <w:tcW w:w="835" w:type="pct"/>
            <w:noWrap/>
            <w:vAlign w:val="center"/>
            <w:hideMark/>
          </w:tcPr>
          <w:p w:rsidR="00E257F5" w:rsidRPr="00303E82" w:rsidRDefault="00E257F5" w:rsidP="002A465B">
            <w:pPr>
              <w:spacing w:after="0"/>
              <w:jc w:val="center"/>
              <w:rPr>
                <w:lang w:eastAsia="en-US"/>
              </w:rPr>
            </w:pPr>
            <w:r w:rsidRPr="00303E82">
              <w:rPr>
                <w:lang w:eastAsia="en-US"/>
              </w:rPr>
              <w:t>(8,8)</w:t>
            </w:r>
          </w:p>
        </w:tc>
        <w:tc>
          <w:tcPr>
            <w:tcW w:w="456" w:type="pct"/>
            <w:noWrap/>
            <w:vAlign w:val="center"/>
            <w:hideMark/>
          </w:tcPr>
          <w:p w:rsidR="00E257F5" w:rsidRPr="00303E82" w:rsidRDefault="00E257F5" w:rsidP="002A465B">
            <w:pPr>
              <w:spacing w:after="0"/>
              <w:jc w:val="center"/>
              <w:rPr>
                <w:lang w:eastAsia="en-US"/>
              </w:rPr>
            </w:pPr>
            <w:r w:rsidRPr="00303E82">
              <w:rPr>
                <w:lang w:eastAsia="en-US"/>
              </w:rPr>
              <w:t>70%</w:t>
            </w:r>
          </w:p>
        </w:tc>
        <w:tc>
          <w:tcPr>
            <w:tcW w:w="411" w:type="pct"/>
            <w:noWrap/>
            <w:vAlign w:val="center"/>
            <w:hideMark/>
          </w:tcPr>
          <w:p w:rsidR="00E257F5" w:rsidRPr="00303E82" w:rsidRDefault="00E257F5" w:rsidP="002A465B">
            <w:pPr>
              <w:spacing w:after="0"/>
              <w:jc w:val="center"/>
              <w:rPr>
                <w:lang w:eastAsia="en-US"/>
              </w:rPr>
            </w:pPr>
            <w:r w:rsidRPr="00303E82">
              <w:rPr>
                <w:lang w:eastAsia="en-US"/>
              </w:rPr>
              <w:t>16.79</w:t>
            </w:r>
          </w:p>
        </w:tc>
        <w:tc>
          <w:tcPr>
            <w:tcW w:w="369" w:type="pct"/>
            <w:noWrap/>
            <w:vAlign w:val="center"/>
            <w:hideMark/>
          </w:tcPr>
          <w:p w:rsidR="00E257F5" w:rsidRPr="00303E82" w:rsidRDefault="00E257F5" w:rsidP="002A465B">
            <w:pPr>
              <w:spacing w:after="0"/>
              <w:jc w:val="center"/>
              <w:rPr>
                <w:lang w:eastAsia="en-US"/>
              </w:rPr>
            </w:pPr>
            <w:r w:rsidRPr="00303E82">
              <w:rPr>
                <w:lang w:eastAsia="en-US"/>
              </w:rPr>
              <w:t>16.72</w:t>
            </w:r>
          </w:p>
        </w:tc>
        <w:tc>
          <w:tcPr>
            <w:tcW w:w="368" w:type="pct"/>
            <w:noWrap/>
            <w:vAlign w:val="center"/>
            <w:hideMark/>
          </w:tcPr>
          <w:p w:rsidR="00E257F5" w:rsidRPr="00303E82" w:rsidRDefault="00E257F5" w:rsidP="002A465B">
            <w:pPr>
              <w:spacing w:after="0"/>
              <w:jc w:val="center"/>
              <w:rPr>
                <w:lang w:eastAsia="en-US"/>
              </w:rPr>
            </w:pPr>
            <w:r w:rsidRPr="00303E82">
              <w:rPr>
                <w:lang w:eastAsia="en-US"/>
              </w:rPr>
              <w:t>4.33</w:t>
            </w:r>
          </w:p>
        </w:tc>
        <w:tc>
          <w:tcPr>
            <w:tcW w:w="446" w:type="pct"/>
            <w:noWrap/>
            <w:vAlign w:val="center"/>
            <w:hideMark/>
          </w:tcPr>
          <w:p w:rsidR="00E257F5" w:rsidRPr="00303E82" w:rsidRDefault="00E257F5" w:rsidP="002A465B">
            <w:pPr>
              <w:spacing w:after="0"/>
              <w:jc w:val="center"/>
              <w:rPr>
                <w:lang w:eastAsia="en-US"/>
              </w:rPr>
            </w:pPr>
            <w:r w:rsidRPr="00303E82">
              <w:rPr>
                <w:lang w:eastAsia="en-US"/>
              </w:rPr>
              <w:t>58.2%</w:t>
            </w:r>
          </w:p>
        </w:tc>
      </w:tr>
      <w:tr w:rsidR="00E257F5" w:rsidRPr="00CC4BD4" w:rsidTr="00862FF9">
        <w:trPr>
          <w:trHeight w:val="288"/>
        </w:trPr>
        <w:tc>
          <w:tcPr>
            <w:tcW w:w="544" w:type="pct"/>
            <w:noWrap/>
            <w:vAlign w:val="center"/>
            <w:hideMark/>
          </w:tcPr>
          <w:p w:rsidR="00E257F5" w:rsidRPr="00303E82" w:rsidRDefault="00E257F5" w:rsidP="002A465B">
            <w:pPr>
              <w:spacing w:after="0"/>
              <w:jc w:val="center"/>
              <w:rPr>
                <w:lang w:eastAsia="en-US"/>
              </w:rPr>
            </w:pPr>
            <w:r w:rsidRPr="00303E82">
              <w:rPr>
                <w:lang w:eastAsia="en-US"/>
              </w:rPr>
              <w:t>3.3</w:t>
            </w:r>
          </w:p>
        </w:tc>
        <w:tc>
          <w:tcPr>
            <w:tcW w:w="431" w:type="pct"/>
            <w:noWrap/>
            <w:vAlign w:val="center"/>
            <w:hideMark/>
          </w:tcPr>
          <w:p w:rsidR="00E257F5" w:rsidRPr="00303E82" w:rsidRDefault="00E257F5" w:rsidP="002A465B">
            <w:pPr>
              <w:spacing w:after="0"/>
              <w:jc w:val="center"/>
              <w:rPr>
                <w:lang w:eastAsia="en-US"/>
              </w:rPr>
            </w:pPr>
            <w:r w:rsidRPr="00303E82">
              <w:rPr>
                <w:lang w:eastAsia="en-US"/>
              </w:rPr>
              <w:t>UMi1</w:t>
            </w:r>
          </w:p>
        </w:tc>
        <w:tc>
          <w:tcPr>
            <w:tcW w:w="560" w:type="pct"/>
            <w:noWrap/>
            <w:vAlign w:val="center"/>
            <w:hideMark/>
          </w:tcPr>
          <w:p w:rsidR="00E257F5" w:rsidRPr="00303E82" w:rsidRDefault="00E257F5" w:rsidP="002A465B">
            <w:pPr>
              <w:spacing w:after="0"/>
              <w:jc w:val="center"/>
              <w:rPr>
                <w:lang w:eastAsia="en-US"/>
              </w:rPr>
            </w:pPr>
            <w:r w:rsidRPr="00303E82">
              <w:rPr>
                <w:lang w:eastAsia="en-US"/>
              </w:rPr>
              <w:t>(2,2)</w:t>
            </w:r>
          </w:p>
        </w:tc>
        <w:tc>
          <w:tcPr>
            <w:tcW w:w="581" w:type="pct"/>
            <w:noWrap/>
            <w:vAlign w:val="center"/>
            <w:hideMark/>
          </w:tcPr>
          <w:p w:rsidR="00E257F5" w:rsidRPr="00303E82" w:rsidRDefault="00E257F5" w:rsidP="002A465B">
            <w:pPr>
              <w:spacing w:after="0"/>
              <w:jc w:val="center"/>
              <w:rPr>
                <w:lang w:eastAsia="en-US"/>
              </w:rPr>
            </w:pPr>
            <w:r w:rsidRPr="00303E82">
              <w:rPr>
                <w:lang w:eastAsia="en-US"/>
              </w:rPr>
              <w:t>(4,1)</w:t>
            </w:r>
          </w:p>
        </w:tc>
        <w:tc>
          <w:tcPr>
            <w:tcW w:w="835" w:type="pct"/>
            <w:noWrap/>
            <w:vAlign w:val="center"/>
            <w:hideMark/>
          </w:tcPr>
          <w:p w:rsidR="00E257F5" w:rsidRPr="00303E82" w:rsidRDefault="00E257F5" w:rsidP="002A465B">
            <w:pPr>
              <w:spacing w:after="0"/>
              <w:jc w:val="center"/>
              <w:rPr>
                <w:lang w:eastAsia="en-US"/>
              </w:rPr>
            </w:pPr>
            <w:r w:rsidRPr="00303E82">
              <w:rPr>
                <w:lang w:eastAsia="en-US"/>
              </w:rPr>
              <w:t>(8,8)</w:t>
            </w:r>
          </w:p>
        </w:tc>
        <w:tc>
          <w:tcPr>
            <w:tcW w:w="456" w:type="pct"/>
            <w:noWrap/>
            <w:vAlign w:val="center"/>
            <w:hideMark/>
          </w:tcPr>
          <w:p w:rsidR="00E257F5" w:rsidRPr="00303E82" w:rsidRDefault="00E257F5" w:rsidP="002A465B">
            <w:pPr>
              <w:spacing w:after="0"/>
              <w:jc w:val="center"/>
              <w:rPr>
                <w:lang w:eastAsia="en-US"/>
              </w:rPr>
            </w:pPr>
            <w:r w:rsidRPr="00303E82">
              <w:rPr>
                <w:lang w:eastAsia="en-US"/>
              </w:rPr>
              <w:t>70%</w:t>
            </w:r>
          </w:p>
        </w:tc>
        <w:tc>
          <w:tcPr>
            <w:tcW w:w="411" w:type="pct"/>
            <w:noWrap/>
            <w:vAlign w:val="center"/>
            <w:hideMark/>
          </w:tcPr>
          <w:p w:rsidR="00E257F5" w:rsidRPr="00303E82" w:rsidRDefault="00E257F5" w:rsidP="002A465B">
            <w:pPr>
              <w:spacing w:after="0"/>
              <w:jc w:val="center"/>
              <w:rPr>
                <w:lang w:eastAsia="en-US"/>
              </w:rPr>
            </w:pPr>
            <w:r w:rsidRPr="00303E82">
              <w:rPr>
                <w:lang w:eastAsia="en-US"/>
              </w:rPr>
              <w:t>16.57</w:t>
            </w:r>
          </w:p>
        </w:tc>
        <w:tc>
          <w:tcPr>
            <w:tcW w:w="369" w:type="pct"/>
            <w:noWrap/>
            <w:vAlign w:val="center"/>
            <w:hideMark/>
          </w:tcPr>
          <w:p w:rsidR="00E257F5" w:rsidRPr="00303E82" w:rsidRDefault="00E257F5" w:rsidP="002A465B">
            <w:pPr>
              <w:spacing w:after="0"/>
              <w:jc w:val="center"/>
              <w:rPr>
                <w:lang w:eastAsia="en-US"/>
              </w:rPr>
            </w:pPr>
            <w:r w:rsidRPr="00303E82">
              <w:rPr>
                <w:lang w:eastAsia="en-US"/>
              </w:rPr>
              <w:t>16.39</w:t>
            </w:r>
          </w:p>
        </w:tc>
        <w:tc>
          <w:tcPr>
            <w:tcW w:w="368" w:type="pct"/>
            <w:noWrap/>
            <w:vAlign w:val="center"/>
            <w:hideMark/>
          </w:tcPr>
          <w:p w:rsidR="00E257F5" w:rsidRPr="00303E82" w:rsidRDefault="00E257F5" w:rsidP="002A465B">
            <w:pPr>
              <w:spacing w:after="0"/>
              <w:jc w:val="center"/>
              <w:rPr>
                <w:lang w:eastAsia="en-US"/>
              </w:rPr>
            </w:pPr>
            <w:r w:rsidRPr="00303E82">
              <w:rPr>
                <w:lang w:eastAsia="en-US"/>
              </w:rPr>
              <w:t>4.12</w:t>
            </w:r>
          </w:p>
        </w:tc>
        <w:tc>
          <w:tcPr>
            <w:tcW w:w="446" w:type="pct"/>
            <w:noWrap/>
            <w:vAlign w:val="center"/>
            <w:hideMark/>
          </w:tcPr>
          <w:p w:rsidR="00E257F5" w:rsidRPr="00303E82" w:rsidRDefault="00E257F5" w:rsidP="002A465B">
            <w:pPr>
              <w:spacing w:after="0"/>
              <w:jc w:val="center"/>
              <w:rPr>
                <w:lang w:eastAsia="en-US"/>
              </w:rPr>
            </w:pPr>
            <w:r w:rsidRPr="00303E82">
              <w:rPr>
                <w:lang w:eastAsia="en-US"/>
              </w:rPr>
              <w:t>58.8%</w:t>
            </w:r>
          </w:p>
        </w:tc>
      </w:tr>
      <w:tr w:rsidR="00E257F5" w:rsidRPr="00CC4BD4" w:rsidTr="00862FF9">
        <w:trPr>
          <w:trHeight w:val="288"/>
        </w:trPr>
        <w:tc>
          <w:tcPr>
            <w:tcW w:w="544" w:type="pct"/>
            <w:noWrap/>
            <w:vAlign w:val="center"/>
            <w:hideMark/>
          </w:tcPr>
          <w:p w:rsidR="00E257F5" w:rsidRPr="00303E82" w:rsidRDefault="00E257F5" w:rsidP="002A465B">
            <w:pPr>
              <w:spacing w:after="0"/>
              <w:jc w:val="center"/>
              <w:rPr>
                <w:lang w:eastAsia="en-US"/>
              </w:rPr>
            </w:pPr>
            <w:r w:rsidRPr="00303E82">
              <w:rPr>
                <w:lang w:eastAsia="en-US"/>
              </w:rPr>
              <w:lastRenderedPageBreak/>
              <w:t>3.3</w:t>
            </w:r>
          </w:p>
        </w:tc>
        <w:tc>
          <w:tcPr>
            <w:tcW w:w="431" w:type="pct"/>
            <w:noWrap/>
            <w:vAlign w:val="center"/>
            <w:hideMark/>
          </w:tcPr>
          <w:p w:rsidR="00E257F5" w:rsidRPr="00303E82" w:rsidRDefault="00E257F5" w:rsidP="002A465B">
            <w:pPr>
              <w:spacing w:after="0"/>
              <w:jc w:val="center"/>
              <w:rPr>
                <w:lang w:eastAsia="en-US"/>
              </w:rPr>
            </w:pPr>
            <w:r w:rsidRPr="00303E82">
              <w:rPr>
                <w:lang w:eastAsia="en-US"/>
              </w:rPr>
              <w:t>UMi1</w:t>
            </w:r>
          </w:p>
        </w:tc>
        <w:tc>
          <w:tcPr>
            <w:tcW w:w="560" w:type="pct"/>
            <w:noWrap/>
            <w:vAlign w:val="center"/>
            <w:hideMark/>
          </w:tcPr>
          <w:p w:rsidR="00E257F5" w:rsidRPr="00303E82" w:rsidRDefault="00E257F5" w:rsidP="002A465B">
            <w:pPr>
              <w:spacing w:after="0"/>
              <w:jc w:val="center"/>
              <w:rPr>
                <w:lang w:eastAsia="en-US"/>
              </w:rPr>
            </w:pPr>
            <w:r w:rsidRPr="00303E82">
              <w:rPr>
                <w:lang w:eastAsia="en-US"/>
              </w:rPr>
              <w:t>(2,2)</w:t>
            </w:r>
          </w:p>
        </w:tc>
        <w:tc>
          <w:tcPr>
            <w:tcW w:w="581" w:type="pct"/>
            <w:noWrap/>
            <w:vAlign w:val="center"/>
            <w:hideMark/>
          </w:tcPr>
          <w:p w:rsidR="00E257F5" w:rsidRPr="00303E82" w:rsidRDefault="00E257F5" w:rsidP="002A465B">
            <w:pPr>
              <w:spacing w:after="0"/>
              <w:jc w:val="center"/>
              <w:rPr>
                <w:lang w:eastAsia="en-US"/>
              </w:rPr>
            </w:pPr>
            <w:r w:rsidRPr="00303E82">
              <w:rPr>
                <w:lang w:eastAsia="en-US"/>
              </w:rPr>
              <w:t>(1,4)</w:t>
            </w:r>
          </w:p>
        </w:tc>
        <w:tc>
          <w:tcPr>
            <w:tcW w:w="835" w:type="pct"/>
            <w:noWrap/>
            <w:vAlign w:val="center"/>
            <w:hideMark/>
          </w:tcPr>
          <w:p w:rsidR="00E257F5" w:rsidRPr="00303E82" w:rsidRDefault="00E257F5" w:rsidP="002A465B">
            <w:pPr>
              <w:spacing w:after="0"/>
              <w:jc w:val="center"/>
              <w:rPr>
                <w:lang w:eastAsia="en-US"/>
              </w:rPr>
            </w:pPr>
            <w:r w:rsidRPr="00303E82">
              <w:rPr>
                <w:lang w:eastAsia="en-US"/>
              </w:rPr>
              <w:t>(8,8)</w:t>
            </w:r>
          </w:p>
        </w:tc>
        <w:tc>
          <w:tcPr>
            <w:tcW w:w="456" w:type="pct"/>
            <w:noWrap/>
            <w:vAlign w:val="center"/>
            <w:hideMark/>
          </w:tcPr>
          <w:p w:rsidR="00E257F5" w:rsidRPr="00303E82" w:rsidRDefault="00E257F5" w:rsidP="002A465B">
            <w:pPr>
              <w:spacing w:after="0"/>
              <w:jc w:val="center"/>
              <w:rPr>
                <w:lang w:eastAsia="en-US"/>
              </w:rPr>
            </w:pPr>
            <w:r w:rsidRPr="00303E82">
              <w:rPr>
                <w:lang w:eastAsia="en-US"/>
              </w:rPr>
              <w:t>70%</w:t>
            </w:r>
          </w:p>
        </w:tc>
        <w:tc>
          <w:tcPr>
            <w:tcW w:w="411" w:type="pct"/>
            <w:noWrap/>
            <w:vAlign w:val="center"/>
            <w:hideMark/>
          </w:tcPr>
          <w:p w:rsidR="00E257F5" w:rsidRPr="00303E82" w:rsidRDefault="00E257F5" w:rsidP="002A465B">
            <w:pPr>
              <w:spacing w:after="0"/>
              <w:jc w:val="center"/>
              <w:rPr>
                <w:lang w:eastAsia="en-US"/>
              </w:rPr>
            </w:pPr>
            <w:r w:rsidRPr="00303E82">
              <w:rPr>
                <w:lang w:eastAsia="en-US"/>
              </w:rPr>
              <w:t>16.60</w:t>
            </w:r>
          </w:p>
        </w:tc>
        <w:tc>
          <w:tcPr>
            <w:tcW w:w="369" w:type="pct"/>
            <w:noWrap/>
            <w:vAlign w:val="center"/>
            <w:hideMark/>
          </w:tcPr>
          <w:p w:rsidR="00E257F5" w:rsidRPr="00303E82" w:rsidRDefault="00E257F5" w:rsidP="002A465B">
            <w:pPr>
              <w:spacing w:after="0"/>
              <w:jc w:val="center"/>
              <w:rPr>
                <w:lang w:eastAsia="en-US"/>
              </w:rPr>
            </w:pPr>
            <w:r w:rsidRPr="00303E82">
              <w:rPr>
                <w:lang w:eastAsia="en-US"/>
              </w:rPr>
              <w:t>16.40</w:t>
            </w:r>
          </w:p>
        </w:tc>
        <w:tc>
          <w:tcPr>
            <w:tcW w:w="368" w:type="pct"/>
            <w:noWrap/>
            <w:vAlign w:val="center"/>
            <w:hideMark/>
          </w:tcPr>
          <w:p w:rsidR="00E257F5" w:rsidRPr="00303E82" w:rsidRDefault="00E257F5" w:rsidP="002A465B">
            <w:pPr>
              <w:spacing w:after="0"/>
              <w:jc w:val="center"/>
              <w:rPr>
                <w:lang w:eastAsia="en-US"/>
              </w:rPr>
            </w:pPr>
            <w:r w:rsidRPr="00303E82">
              <w:rPr>
                <w:lang w:eastAsia="en-US"/>
              </w:rPr>
              <w:t>4.07</w:t>
            </w:r>
          </w:p>
        </w:tc>
        <w:tc>
          <w:tcPr>
            <w:tcW w:w="446" w:type="pct"/>
            <w:noWrap/>
            <w:vAlign w:val="center"/>
            <w:hideMark/>
          </w:tcPr>
          <w:p w:rsidR="00E257F5" w:rsidRPr="00303E82" w:rsidRDefault="00E257F5" w:rsidP="002A465B">
            <w:pPr>
              <w:spacing w:after="0"/>
              <w:jc w:val="center"/>
              <w:rPr>
                <w:lang w:eastAsia="en-US"/>
              </w:rPr>
            </w:pPr>
            <w:r w:rsidRPr="00303E82">
              <w:rPr>
                <w:lang w:eastAsia="en-US"/>
              </w:rPr>
              <w:t>58.7%</w:t>
            </w:r>
          </w:p>
        </w:tc>
      </w:tr>
      <w:tr w:rsidR="00E257F5" w:rsidRPr="00CC4BD4" w:rsidTr="00862FF9">
        <w:trPr>
          <w:trHeight w:val="288"/>
        </w:trPr>
        <w:tc>
          <w:tcPr>
            <w:tcW w:w="544" w:type="pct"/>
            <w:noWrap/>
            <w:vAlign w:val="center"/>
          </w:tcPr>
          <w:p w:rsidR="00E257F5" w:rsidRPr="00CC4BD4" w:rsidRDefault="00E257F5" w:rsidP="002A465B">
            <w:pPr>
              <w:spacing w:after="0"/>
              <w:jc w:val="center"/>
              <w:rPr>
                <w:lang w:eastAsia="en-US"/>
              </w:rPr>
            </w:pPr>
            <w:r w:rsidRPr="00CC4BD4">
              <w:rPr>
                <w:lang w:eastAsia="en-US"/>
              </w:rPr>
              <w:t>3.6</w:t>
            </w:r>
          </w:p>
        </w:tc>
        <w:tc>
          <w:tcPr>
            <w:tcW w:w="431" w:type="pct"/>
            <w:noWrap/>
            <w:vAlign w:val="center"/>
          </w:tcPr>
          <w:p w:rsidR="00E257F5" w:rsidRPr="00CC4BD4" w:rsidRDefault="00E257F5" w:rsidP="002A465B">
            <w:pPr>
              <w:spacing w:after="0"/>
              <w:jc w:val="center"/>
              <w:rPr>
                <w:lang w:eastAsia="en-US"/>
              </w:rPr>
            </w:pPr>
            <w:r w:rsidRPr="00CC4BD4">
              <w:rPr>
                <w:lang w:eastAsia="en-US"/>
              </w:rPr>
              <w:t>UMi1</w:t>
            </w:r>
          </w:p>
        </w:tc>
        <w:tc>
          <w:tcPr>
            <w:tcW w:w="560" w:type="pct"/>
            <w:noWrap/>
            <w:vAlign w:val="center"/>
          </w:tcPr>
          <w:p w:rsidR="00E257F5" w:rsidRPr="00CC4BD4" w:rsidRDefault="00E257F5" w:rsidP="002A465B">
            <w:pPr>
              <w:spacing w:after="0"/>
              <w:jc w:val="center"/>
              <w:rPr>
                <w:lang w:eastAsia="en-US"/>
              </w:rPr>
            </w:pPr>
            <w:r w:rsidRPr="00CC4BD4">
              <w:rPr>
                <w:lang w:eastAsia="en-US"/>
              </w:rPr>
              <w:t>(2,2)</w:t>
            </w:r>
          </w:p>
        </w:tc>
        <w:tc>
          <w:tcPr>
            <w:tcW w:w="581" w:type="pct"/>
            <w:noWrap/>
            <w:vAlign w:val="center"/>
          </w:tcPr>
          <w:p w:rsidR="00E257F5" w:rsidRPr="00CC4BD4" w:rsidRDefault="00E257F5" w:rsidP="002A465B">
            <w:pPr>
              <w:spacing w:after="0"/>
              <w:jc w:val="center"/>
              <w:rPr>
                <w:lang w:eastAsia="en-US"/>
              </w:rPr>
            </w:pPr>
            <w:r w:rsidRPr="00CC4BD4">
              <w:rPr>
                <w:lang w:eastAsia="en-US"/>
              </w:rPr>
              <w:t>(</w:t>
            </w:r>
            <w:r>
              <w:rPr>
                <w:lang w:eastAsia="en-US"/>
              </w:rPr>
              <w:t>4,2</w:t>
            </w:r>
            <w:r w:rsidRPr="00CC4BD4">
              <w:rPr>
                <w:lang w:eastAsia="en-US"/>
              </w:rPr>
              <w:t>)</w:t>
            </w:r>
          </w:p>
        </w:tc>
        <w:tc>
          <w:tcPr>
            <w:tcW w:w="835" w:type="pct"/>
            <w:noWrap/>
            <w:vAlign w:val="center"/>
          </w:tcPr>
          <w:p w:rsidR="00E257F5" w:rsidRPr="00CC4BD4" w:rsidRDefault="00E257F5" w:rsidP="002A465B">
            <w:pPr>
              <w:spacing w:after="0"/>
              <w:jc w:val="center"/>
              <w:rPr>
                <w:lang w:eastAsia="en-US"/>
              </w:rPr>
            </w:pPr>
            <w:r w:rsidRPr="00CC4BD4">
              <w:rPr>
                <w:lang w:eastAsia="en-US"/>
              </w:rPr>
              <w:t>(8,8)</w:t>
            </w:r>
          </w:p>
        </w:tc>
        <w:tc>
          <w:tcPr>
            <w:tcW w:w="456" w:type="pct"/>
            <w:noWrap/>
            <w:vAlign w:val="center"/>
          </w:tcPr>
          <w:p w:rsidR="00E257F5" w:rsidRPr="00CC4BD4" w:rsidRDefault="00E257F5" w:rsidP="002A465B">
            <w:pPr>
              <w:spacing w:after="0"/>
              <w:jc w:val="center"/>
              <w:rPr>
                <w:lang w:eastAsia="en-US"/>
              </w:rPr>
            </w:pPr>
            <w:r w:rsidRPr="00CC4BD4">
              <w:rPr>
                <w:lang w:eastAsia="en-US"/>
              </w:rPr>
              <w:t>70%</w:t>
            </w:r>
          </w:p>
        </w:tc>
        <w:tc>
          <w:tcPr>
            <w:tcW w:w="411" w:type="pct"/>
            <w:noWrap/>
            <w:vAlign w:val="center"/>
          </w:tcPr>
          <w:p w:rsidR="00E257F5" w:rsidRPr="00050B4A" w:rsidRDefault="00E257F5" w:rsidP="002A465B">
            <w:pPr>
              <w:spacing w:after="0"/>
              <w:jc w:val="center"/>
            </w:pPr>
            <w:r w:rsidRPr="00050B4A">
              <w:t>16.86</w:t>
            </w:r>
          </w:p>
        </w:tc>
        <w:tc>
          <w:tcPr>
            <w:tcW w:w="369" w:type="pct"/>
            <w:noWrap/>
            <w:vAlign w:val="center"/>
          </w:tcPr>
          <w:p w:rsidR="00E257F5" w:rsidRPr="00050B4A" w:rsidRDefault="00E257F5" w:rsidP="002A465B">
            <w:pPr>
              <w:spacing w:after="0"/>
              <w:jc w:val="center"/>
            </w:pPr>
            <w:r w:rsidRPr="00050B4A">
              <w:t>16.74</w:t>
            </w:r>
          </w:p>
        </w:tc>
        <w:tc>
          <w:tcPr>
            <w:tcW w:w="368" w:type="pct"/>
            <w:noWrap/>
            <w:vAlign w:val="center"/>
          </w:tcPr>
          <w:p w:rsidR="00E257F5" w:rsidRPr="00050B4A" w:rsidRDefault="00E257F5" w:rsidP="002A465B">
            <w:pPr>
              <w:spacing w:after="0"/>
              <w:jc w:val="center"/>
            </w:pPr>
            <w:r w:rsidRPr="00050B4A">
              <w:t>4.33</w:t>
            </w:r>
          </w:p>
        </w:tc>
        <w:tc>
          <w:tcPr>
            <w:tcW w:w="446" w:type="pct"/>
            <w:noWrap/>
            <w:vAlign w:val="center"/>
          </w:tcPr>
          <w:p w:rsidR="00E257F5" w:rsidRDefault="00E257F5" w:rsidP="002A465B">
            <w:pPr>
              <w:spacing w:after="0"/>
              <w:jc w:val="center"/>
            </w:pPr>
            <w:r w:rsidRPr="00050B4A">
              <w:t>58.2%</w:t>
            </w:r>
          </w:p>
        </w:tc>
      </w:tr>
    </w:tbl>
    <w:p w:rsidR="00363B32" w:rsidRDefault="00363B32" w:rsidP="00363B32">
      <w:pPr>
        <w:pStyle w:val="Caption"/>
        <w:keepNext/>
        <w:spacing w:line="360" w:lineRule="auto"/>
        <w:jc w:val="center"/>
      </w:pPr>
      <w:bookmarkStart w:id="25" w:name="_Ref427256694"/>
      <w:bookmarkStart w:id="26" w:name="_Ref427337640"/>
      <w:r>
        <w:t xml:space="preserve">Table </w:t>
      </w:r>
      <w:r>
        <w:fldChar w:fldCharType="begin"/>
      </w:r>
      <w:r>
        <w:instrText xml:space="preserve"> SEQ Table \* ARABIC </w:instrText>
      </w:r>
      <w:r>
        <w:fldChar w:fldCharType="separate"/>
      </w:r>
      <w:r w:rsidR="00455E94">
        <w:rPr>
          <w:noProof/>
        </w:rPr>
        <w:t>9</w:t>
      </w:r>
      <w:r>
        <w:fldChar w:fldCharType="end"/>
      </w:r>
      <w:bookmarkEnd w:id="25"/>
      <w:bookmarkEnd w:id="26"/>
      <w:r>
        <w:t xml:space="preserve">: Oversampling factor study – </w:t>
      </w:r>
      <w:r w:rsidR="00E257F5" w:rsidRPr="003D685E">
        <w:t xml:space="preserve">Rank-1 SU-MIMO </w:t>
      </w:r>
      <w:r w:rsidR="00E257F5">
        <w:t xml:space="preserve">results </w:t>
      </w:r>
      <w:r w:rsidR="00E257F5" w:rsidRPr="003D685E">
        <w:t>for (</w:t>
      </w:r>
      <w:r w:rsidR="00E257F5" w:rsidRPr="003D685E">
        <w:rPr>
          <w:i/>
        </w:rPr>
        <w:t>M</w:t>
      </w:r>
      <w:r w:rsidR="00E257F5" w:rsidRPr="003D685E">
        <w:rPr>
          <w:vertAlign w:val="subscript"/>
        </w:rPr>
        <w:t>TXRU</w:t>
      </w:r>
      <w:r w:rsidR="00E257F5" w:rsidRPr="003D685E">
        <w:t xml:space="preserve">, </w:t>
      </w:r>
      <w:r w:rsidR="00E257F5" w:rsidRPr="003D685E">
        <w:rPr>
          <w:i/>
        </w:rPr>
        <w:t>N</w:t>
      </w:r>
      <w:r w:rsidR="00E257F5" w:rsidRPr="003D685E">
        <w:t xml:space="preserve">, </w:t>
      </w:r>
      <w:r w:rsidR="00E257F5" w:rsidRPr="003D685E">
        <w:rPr>
          <w:i/>
        </w:rPr>
        <w:t>P</w:t>
      </w:r>
      <w:r w:rsidR="00E257F5" w:rsidRPr="003D685E">
        <w:t>) = (2, 4, 2)</w:t>
      </w:r>
    </w:p>
    <w:tbl>
      <w:tblPr>
        <w:tblStyle w:val="TableGrid"/>
        <w:tblW w:w="5000" w:type="pct"/>
        <w:tblLook w:val="04A0" w:firstRow="1" w:lastRow="0" w:firstColumn="1" w:lastColumn="0" w:noHBand="0" w:noVBand="1"/>
      </w:tblPr>
      <w:tblGrid>
        <w:gridCol w:w="1066"/>
        <w:gridCol w:w="845"/>
        <w:gridCol w:w="1105"/>
        <w:gridCol w:w="1145"/>
        <w:gridCol w:w="1646"/>
        <w:gridCol w:w="899"/>
        <w:gridCol w:w="810"/>
        <w:gridCol w:w="725"/>
        <w:gridCol w:w="800"/>
        <w:gridCol w:w="816"/>
      </w:tblGrid>
      <w:tr w:rsidR="00E257F5" w:rsidRPr="00CC4BD4" w:rsidTr="00E257F5">
        <w:trPr>
          <w:trHeight w:val="278"/>
        </w:trPr>
        <w:tc>
          <w:tcPr>
            <w:tcW w:w="540" w:type="pct"/>
            <w:vAlign w:val="center"/>
            <w:hideMark/>
          </w:tcPr>
          <w:p w:rsidR="00E257F5" w:rsidRPr="00CC4BD4" w:rsidRDefault="00E257F5" w:rsidP="00363B32">
            <w:pPr>
              <w:spacing w:after="0"/>
              <w:jc w:val="center"/>
              <w:rPr>
                <w:lang w:eastAsia="en-US"/>
              </w:rPr>
            </w:pPr>
            <w:r w:rsidRPr="00CC4BD4">
              <w:rPr>
                <w:lang w:eastAsia="en-US"/>
              </w:rPr>
              <w:t>Lambda</w:t>
            </w:r>
          </w:p>
        </w:tc>
        <w:tc>
          <w:tcPr>
            <w:tcW w:w="428" w:type="pct"/>
            <w:vAlign w:val="center"/>
            <w:hideMark/>
          </w:tcPr>
          <w:p w:rsidR="00E257F5" w:rsidRPr="00CC4BD4" w:rsidRDefault="00E257F5" w:rsidP="00363B32">
            <w:pPr>
              <w:spacing w:after="0"/>
              <w:jc w:val="center"/>
              <w:rPr>
                <w:lang w:eastAsia="en-US"/>
              </w:rPr>
            </w:pPr>
            <w:proofErr w:type="spellStart"/>
            <w:r w:rsidRPr="00CC4BD4">
              <w:rPr>
                <w:lang w:eastAsia="en-US"/>
              </w:rPr>
              <w:t>Ch</w:t>
            </w:r>
            <w:proofErr w:type="spellEnd"/>
          </w:p>
        </w:tc>
        <w:tc>
          <w:tcPr>
            <w:tcW w:w="560" w:type="pct"/>
            <w:vAlign w:val="center"/>
            <w:hideMark/>
          </w:tcPr>
          <w:p w:rsidR="00E257F5" w:rsidRPr="00CC4BD4" w:rsidRDefault="00E257F5" w:rsidP="00363B32">
            <w:pPr>
              <w:spacing w:after="0"/>
              <w:jc w:val="center"/>
              <w:rPr>
                <w:lang w:eastAsia="en-US"/>
              </w:rPr>
            </w:pPr>
            <w:r>
              <w:rPr>
                <w:lang w:eastAsia="en-US"/>
              </w:rPr>
              <w:t>Beam skipping</w:t>
            </w:r>
          </w:p>
        </w:tc>
        <w:tc>
          <w:tcPr>
            <w:tcW w:w="581" w:type="pct"/>
            <w:vAlign w:val="center"/>
            <w:hideMark/>
          </w:tcPr>
          <w:p w:rsidR="00E257F5" w:rsidRPr="00CC4BD4" w:rsidRDefault="00E257F5" w:rsidP="00363B32">
            <w:pPr>
              <w:spacing w:after="0"/>
              <w:jc w:val="center"/>
              <w:rPr>
                <w:lang w:eastAsia="en-US"/>
              </w:rPr>
            </w:pPr>
            <w:r>
              <w:rPr>
                <w:lang w:eastAsia="en-US"/>
              </w:rPr>
              <w:t>Beam grouping</w:t>
            </w:r>
          </w:p>
        </w:tc>
        <w:tc>
          <w:tcPr>
            <w:tcW w:w="835" w:type="pct"/>
            <w:vAlign w:val="center"/>
            <w:hideMark/>
          </w:tcPr>
          <w:p w:rsidR="00E257F5" w:rsidRPr="00CC4BD4" w:rsidRDefault="00E257F5" w:rsidP="00363B32">
            <w:pPr>
              <w:spacing w:after="0"/>
              <w:jc w:val="center"/>
              <w:rPr>
                <w:lang w:eastAsia="en-US"/>
              </w:rPr>
            </w:pPr>
            <w:r>
              <w:rPr>
                <w:lang w:eastAsia="en-US"/>
              </w:rPr>
              <w:t>Oversampling</w:t>
            </w:r>
          </w:p>
        </w:tc>
        <w:tc>
          <w:tcPr>
            <w:tcW w:w="456" w:type="pct"/>
            <w:vAlign w:val="center"/>
            <w:hideMark/>
          </w:tcPr>
          <w:p w:rsidR="00E257F5" w:rsidRPr="00CC4BD4" w:rsidRDefault="00E257F5" w:rsidP="00363B32">
            <w:pPr>
              <w:spacing w:after="0"/>
              <w:jc w:val="center"/>
              <w:rPr>
                <w:lang w:eastAsia="en-US"/>
              </w:rPr>
            </w:pPr>
            <w:r w:rsidRPr="00CC4BD4">
              <w:rPr>
                <w:lang w:eastAsia="en-US"/>
              </w:rPr>
              <w:t>Target RU</w:t>
            </w:r>
          </w:p>
        </w:tc>
        <w:tc>
          <w:tcPr>
            <w:tcW w:w="411" w:type="pct"/>
            <w:vAlign w:val="center"/>
            <w:hideMark/>
          </w:tcPr>
          <w:p w:rsidR="00E257F5" w:rsidRPr="00CC4BD4" w:rsidRDefault="00E257F5" w:rsidP="00363B32">
            <w:pPr>
              <w:spacing w:after="0"/>
              <w:jc w:val="center"/>
              <w:rPr>
                <w:lang w:eastAsia="en-US"/>
              </w:rPr>
            </w:pPr>
            <w:proofErr w:type="spellStart"/>
            <w:r w:rsidRPr="00CC4BD4">
              <w:rPr>
                <w:lang w:eastAsia="en-US"/>
              </w:rPr>
              <w:t>Avg</w:t>
            </w:r>
            <w:proofErr w:type="spellEnd"/>
            <w:r w:rsidRPr="00CC4BD4">
              <w:rPr>
                <w:lang w:eastAsia="en-US"/>
              </w:rPr>
              <w:t xml:space="preserve"> UPT</w:t>
            </w:r>
          </w:p>
        </w:tc>
        <w:tc>
          <w:tcPr>
            <w:tcW w:w="368" w:type="pct"/>
            <w:vAlign w:val="center"/>
            <w:hideMark/>
          </w:tcPr>
          <w:p w:rsidR="00E257F5" w:rsidRPr="00CC4BD4" w:rsidRDefault="00E257F5" w:rsidP="00363B32">
            <w:pPr>
              <w:spacing w:after="0"/>
              <w:jc w:val="center"/>
              <w:rPr>
                <w:lang w:eastAsia="en-US"/>
              </w:rPr>
            </w:pPr>
            <w:r w:rsidRPr="00CC4BD4">
              <w:rPr>
                <w:lang w:eastAsia="en-US"/>
              </w:rPr>
              <w:t>50% UPT</w:t>
            </w:r>
          </w:p>
        </w:tc>
        <w:tc>
          <w:tcPr>
            <w:tcW w:w="406" w:type="pct"/>
            <w:vAlign w:val="center"/>
            <w:hideMark/>
          </w:tcPr>
          <w:p w:rsidR="00E257F5" w:rsidRPr="00CC4BD4" w:rsidRDefault="00E257F5" w:rsidP="00363B32">
            <w:pPr>
              <w:spacing w:after="0"/>
              <w:jc w:val="center"/>
              <w:rPr>
                <w:lang w:eastAsia="en-US"/>
              </w:rPr>
            </w:pPr>
            <w:r w:rsidRPr="00CC4BD4">
              <w:rPr>
                <w:lang w:eastAsia="en-US"/>
              </w:rPr>
              <w:t>5% UPT</w:t>
            </w:r>
          </w:p>
        </w:tc>
        <w:tc>
          <w:tcPr>
            <w:tcW w:w="414" w:type="pct"/>
            <w:vAlign w:val="center"/>
            <w:hideMark/>
          </w:tcPr>
          <w:p w:rsidR="00E257F5" w:rsidRPr="00CC4BD4" w:rsidRDefault="00E257F5" w:rsidP="00363B32">
            <w:pPr>
              <w:spacing w:after="0"/>
              <w:jc w:val="center"/>
              <w:rPr>
                <w:lang w:eastAsia="en-US"/>
              </w:rPr>
            </w:pPr>
            <w:r w:rsidRPr="00CC4BD4">
              <w:rPr>
                <w:lang w:eastAsia="en-US"/>
              </w:rPr>
              <w:t>RU</w:t>
            </w:r>
          </w:p>
        </w:tc>
      </w:tr>
      <w:tr w:rsidR="00E257F5" w:rsidRPr="00CC4BD4" w:rsidTr="00E257F5">
        <w:trPr>
          <w:trHeight w:val="288"/>
        </w:trPr>
        <w:tc>
          <w:tcPr>
            <w:tcW w:w="540" w:type="pct"/>
            <w:noWrap/>
            <w:vAlign w:val="center"/>
            <w:hideMark/>
          </w:tcPr>
          <w:p w:rsidR="00E257F5" w:rsidRPr="00CC4BD4" w:rsidRDefault="00E257F5" w:rsidP="00363B32">
            <w:pPr>
              <w:spacing w:after="0"/>
              <w:jc w:val="center"/>
              <w:rPr>
                <w:lang w:eastAsia="en-US"/>
              </w:rPr>
            </w:pPr>
            <w:r w:rsidRPr="00CC4BD4">
              <w:rPr>
                <w:lang w:eastAsia="en-US"/>
              </w:rPr>
              <w:t>3.6</w:t>
            </w:r>
          </w:p>
        </w:tc>
        <w:tc>
          <w:tcPr>
            <w:tcW w:w="428" w:type="pct"/>
            <w:noWrap/>
            <w:vAlign w:val="center"/>
            <w:hideMark/>
          </w:tcPr>
          <w:p w:rsidR="00E257F5" w:rsidRPr="00CC4BD4" w:rsidRDefault="00E257F5" w:rsidP="00363B32">
            <w:pPr>
              <w:spacing w:after="0"/>
              <w:jc w:val="center"/>
              <w:rPr>
                <w:lang w:eastAsia="en-US"/>
              </w:rPr>
            </w:pPr>
            <w:r w:rsidRPr="00CC4BD4">
              <w:rPr>
                <w:lang w:eastAsia="en-US"/>
              </w:rPr>
              <w:t>UMi1</w:t>
            </w:r>
          </w:p>
        </w:tc>
        <w:tc>
          <w:tcPr>
            <w:tcW w:w="560" w:type="pct"/>
            <w:noWrap/>
            <w:vAlign w:val="center"/>
            <w:hideMark/>
          </w:tcPr>
          <w:p w:rsidR="00E257F5" w:rsidRPr="00CC4BD4" w:rsidRDefault="00E257F5" w:rsidP="0019677F">
            <w:pPr>
              <w:spacing w:after="0"/>
              <w:jc w:val="center"/>
              <w:rPr>
                <w:lang w:eastAsia="en-US"/>
              </w:rPr>
            </w:pPr>
            <w:r w:rsidRPr="00CC4BD4">
              <w:rPr>
                <w:lang w:eastAsia="en-US"/>
              </w:rPr>
              <w:t>(2,</w:t>
            </w:r>
            <w:r>
              <w:rPr>
                <w:lang w:eastAsia="en-US"/>
              </w:rPr>
              <w:t>2</w:t>
            </w:r>
            <w:r w:rsidRPr="00CC4BD4">
              <w:rPr>
                <w:lang w:eastAsia="en-US"/>
              </w:rPr>
              <w:t>)</w:t>
            </w:r>
          </w:p>
        </w:tc>
        <w:tc>
          <w:tcPr>
            <w:tcW w:w="581" w:type="pct"/>
            <w:noWrap/>
            <w:vAlign w:val="center"/>
            <w:hideMark/>
          </w:tcPr>
          <w:p w:rsidR="00E257F5" w:rsidRPr="00DF6F36" w:rsidRDefault="00E257F5" w:rsidP="00363B32">
            <w:pPr>
              <w:jc w:val="center"/>
            </w:pPr>
            <w:r w:rsidRPr="00DF6F36">
              <w:t>(2,2)</w:t>
            </w:r>
          </w:p>
        </w:tc>
        <w:tc>
          <w:tcPr>
            <w:tcW w:w="835" w:type="pct"/>
            <w:noWrap/>
            <w:vAlign w:val="center"/>
            <w:hideMark/>
          </w:tcPr>
          <w:p w:rsidR="00E257F5" w:rsidRPr="00DF6F36" w:rsidRDefault="00E257F5" w:rsidP="00363B32">
            <w:pPr>
              <w:jc w:val="center"/>
            </w:pPr>
            <w:r w:rsidRPr="00DF6F36">
              <w:t>(8,8)</w:t>
            </w:r>
          </w:p>
        </w:tc>
        <w:tc>
          <w:tcPr>
            <w:tcW w:w="456" w:type="pct"/>
            <w:noWrap/>
            <w:vAlign w:val="center"/>
            <w:hideMark/>
          </w:tcPr>
          <w:p w:rsidR="00E257F5" w:rsidRPr="008A628D" w:rsidRDefault="00E257F5" w:rsidP="00363B32">
            <w:pPr>
              <w:jc w:val="center"/>
            </w:pPr>
            <w:r w:rsidRPr="008A628D">
              <w:t>10.95</w:t>
            </w:r>
          </w:p>
        </w:tc>
        <w:tc>
          <w:tcPr>
            <w:tcW w:w="411" w:type="pct"/>
            <w:noWrap/>
            <w:vAlign w:val="center"/>
            <w:hideMark/>
          </w:tcPr>
          <w:p w:rsidR="00E257F5" w:rsidRPr="008A628D" w:rsidRDefault="00E257F5" w:rsidP="00363B32">
            <w:pPr>
              <w:jc w:val="center"/>
            </w:pPr>
            <w:r w:rsidRPr="008A628D">
              <w:t>9.30</w:t>
            </w:r>
          </w:p>
        </w:tc>
        <w:tc>
          <w:tcPr>
            <w:tcW w:w="368" w:type="pct"/>
            <w:noWrap/>
            <w:vAlign w:val="center"/>
            <w:hideMark/>
          </w:tcPr>
          <w:p w:rsidR="00E257F5" w:rsidRPr="008A628D" w:rsidRDefault="00E257F5" w:rsidP="00363B32">
            <w:pPr>
              <w:jc w:val="center"/>
            </w:pPr>
            <w:r w:rsidRPr="008A628D">
              <w:t>2.28</w:t>
            </w:r>
          </w:p>
        </w:tc>
        <w:tc>
          <w:tcPr>
            <w:tcW w:w="406" w:type="pct"/>
            <w:noWrap/>
            <w:vAlign w:val="center"/>
            <w:hideMark/>
          </w:tcPr>
          <w:p w:rsidR="00E257F5" w:rsidRPr="008A628D" w:rsidRDefault="00E257F5" w:rsidP="00363B32">
            <w:pPr>
              <w:jc w:val="center"/>
            </w:pPr>
            <w:r w:rsidRPr="008A628D">
              <w:t>70.3%</w:t>
            </w:r>
          </w:p>
        </w:tc>
        <w:tc>
          <w:tcPr>
            <w:tcW w:w="414" w:type="pct"/>
            <w:noWrap/>
            <w:vAlign w:val="center"/>
            <w:hideMark/>
          </w:tcPr>
          <w:p w:rsidR="00E257F5" w:rsidRPr="00CC4BD4" w:rsidRDefault="00E257F5" w:rsidP="003602FD">
            <w:pPr>
              <w:spacing w:after="0"/>
              <w:jc w:val="center"/>
              <w:rPr>
                <w:lang w:eastAsia="en-US"/>
              </w:rPr>
            </w:pPr>
            <w:r w:rsidRPr="00CC4BD4">
              <w:rPr>
                <w:lang w:eastAsia="en-US"/>
              </w:rPr>
              <w:t>70.3%</w:t>
            </w:r>
          </w:p>
        </w:tc>
      </w:tr>
      <w:tr w:rsidR="00E257F5" w:rsidRPr="00CC4BD4" w:rsidTr="00E257F5">
        <w:trPr>
          <w:trHeight w:val="288"/>
        </w:trPr>
        <w:tc>
          <w:tcPr>
            <w:tcW w:w="540" w:type="pct"/>
            <w:noWrap/>
            <w:vAlign w:val="center"/>
            <w:hideMark/>
          </w:tcPr>
          <w:p w:rsidR="00E257F5" w:rsidRPr="00CC4BD4" w:rsidRDefault="00E257F5" w:rsidP="00363B32">
            <w:pPr>
              <w:spacing w:after="0"/>
              <w:jc w:val="center"/>
              <w:rPr>
                <w:lang w:eastAsia="en-US"/>
              </w:rPr>
            </w:pPr>
            <w:r w:rsidRPr="00CC4BD4">
              <w:rPr>
                <w:lang w:eastAsia="en-US"/>
              </w:rPr>
              <w:t>3.6</w:t>
            </w:r>
          </w:p>
        </w:tc>
        <w:tc>
          <w:tcPr>
            <w:tcW w:w="428" w:type="pct"/>
            <w:noWrap/>
            <w:vAlign w:val="center"/>
            <w:hideMark/>
          </w:tcPr>
          <w:p w:rsidR="00E257F5" w:rsidRPr="00CC4BD4" w:rsidRDefault="00E257F5" w:rsidP="00363B32">
            <w:pPr>
              <w:spacing w:after="0"/>
              <w:jc w:val="center"/>
              <w:rPr>
                <w:lang w:eastAsia="en-US"/>
              </w:rPr>
            </w:pPr>
            <w:r w:rsidRPr="00CC4BD4">
              <w:rPr>
                <w:lang w:eastAsia="en-US"/>
              </w:rPr>
              <w:t>UMi1</w:t>
            </w:r>
          </w:p>
        </w:tc>
        <w:tc>
          <w:tcPr>
            <w:tcW w:w="560" w:type="pct"/>
            <w:noWrap/>
            <w:vAlign w:val="center"/>
            <w:hideMark/>
          </w:tcPr>
          <w:p w:rsidR="00E257F5" w:rsidRPr="00CC4BD4" w:rsidRDefault="00E257F5" w:rsidP="0019677F">
            <w:pPr>
              <w:spacing w:after="0"/>
              <w:jc w:val="center"/>
              <w:rPr>
                <w:lang w:eastAsia="en-US"/>
              </w:rPr>
            </w:pPr>
            <w:r w:rsidRPr="00CC4BD4">
              <w:rPr>
                <w:lang w:eastAsia="en-US"/>
              </w:rPr>
              <w:t>(2,</w:t>
            </w:r>
            <w:r>
              <w:rPr>
                <w:lang w:eastAsia="en-US"/>
              </w:rPr>
              <w:t>1</w:t>
            </w:r>
            <w:r w:rsidRPr="00CC4BD4">
              <w:rPr>
                <w:lang w:eastAsia="en-US"/>
              </w:rPr>
              <w:t>)</w:t>
            </w:r>
          </w:p>
        </w:tc>
        <w:tc>
          <w:tcPr>
            <w:tcW w:w="581" w:type="pct"/>
            <w:noWrap/>
            <w:vAlign w:val="center"/>
            <w:hideMark/>
          </w:tcPr>
          <w:p w:rsidR="00E257F5" w:rsidRPr="00DF6F36" w:rsidRDefault="00E257F5" w:rsidP="00363B32">
            <w:pPr>
              <w:jc w:val="center"/>
            </w:pPr>
            <w:r w:rsidRPr="00DF6F36">
              <w:t>(2,2)</w:t>
            </w:r>
          </w:p>
        </w:tc>
        <w:tc>
          <w:tcPr>
            <w:tcW w:w="835" w:type="pct"/>
            <w:noWrap/>
            <w:vAlign w:val="center"/>
            <w:hideMark/>
          </w:tcPr>
          <w:p w:rsidR="00E257F5" w:rsidRPr="00DF6F36" w:rsidRDefault="00E257F5" w:rsidP="00363B32">
            <w:pPr>
              <w:jc w:val="center"/>
            </w:pPr>
            <w:r w:rsidRPr="00DF6F36">
              <w:t>(8,4)</w:t>
            </w:r>
          </w:p>
        </w:tc>
        <w:tc>
          <w:tcPr>
            <w:tcW w:w="456" w:type="pct"/>
            <w:noWrap/>
            <w:vAlign w:val="center"/>
            <w:hideMark/>
          </w:tcPr>
          <w:p w:rsidR="00E257F5" w:rsidRPr="008A628D" w:rsidRDefault="00E257F5" w:rsidP="00363B32">
            <w:pPr>
              <w:jc w:val="center"/>
            </w:pPr>
            <w:r w:rsidRPr="008A628D">
              <w:t>10.87</w:t>
            </w:r>
          </w:p>
        </w:tc>
        <w:tc>
          <w:tcPr>
            <w:tcW w:w="411" w:type="pct"/>
            <w:noWrap/>
            <w:vAlign w:val="center"/>
            <w:hideMark/>
          </w:tcPr>
          <w:p w:rsidR="00E257F5" w:rsidRPr="008A628D" w:rsidRDefault="00E257F5" w:rsidP="005777DF">
            <w:pPr>
              <w:jc w:val="center"/>
            </w:pPr>
            <w:r w:rsidRPr="008A628D">
              <w:t>9.</w:t>
            </w:r>
            <w:r>
              <w:t>20</w:t>
            </w:r>
          </w:p>
        </w:tc>
        <w:tc>
          <w:tcPr>
            <w:tcW w:w="368" w:type="pct"/>
            <w:noWrap/>
            <w:vAlign w:val="center"/>
            <w:hideMark/>
          </w:tcPr>
          <w:p w:rsidR="00E257F5" w:rsidRPr="008A628D" w:rsidRDefault="00E257F5" w:rsidP="00363B32">
            <w:pPr>
              <w:jc w:val="center"/>
            </w:pPr>
            <w:r>
              <w:t>2.23</w:t>
            </w:r>
          </w:p>
        </w:tc>
        <w:tc>
          <w:tcPr>
            <w:tcW w:w="406" w:type="pct"/>
            <w:noWrap/>
            <w:vAlign w:val="center"/>
            <w:hideMark/>
          </w:tcPr>
          <w:p w:rsidR="00E257F5" w:rsidRPr="008A628D" w:rsidRDefault="00E257F5" w:rsidP="00363B32">
            <w:pPr>
              <w:jc w:val="center"/>
            </w:pPr>
            <w:r w:rsidRPr="008A628D">
              <w:t>70.5%</w:t>
            </w:r>
          </w:p>
        </w:tc>
        <w:tc>
          <w:tcPr>
            <w:tcW w:w="414" w:type="pct"/>
            <w:noWrap/>
            <w:vAlign w:val="center"/>
            <w:hideMark/>
          </w:tcPr>
          <w:p w:rsidR="00E257F5" w:rsidRPr="00CC4BD4" w:rsidRDefault="00E257F5" w:rsidP="003602FD">
            <w:pPr>
              <w:spacing w:after="0"/>
              <w:jc w:val="center"/>
              <w:rPr>
                <w:lang w:eastAsia="en-US"/>
              </w:rPr>
            </w:pPr>
            <w:r>
              <w:rPr>
                <w:lang w:eastAsia="en-US"/>
              </w:rPr>
              <w:t>70.5</w:t>
            </w:r>
            <w:r w:rsidRPr="00CC4BD4">
              <w:rPr>
                <w:lang w:eastAsia="en-US"/>
              </w:rPr>
              <w:t>%</w:t>
            </w:r>
          </w:p>
        </w:tc>
      </w:tr>
      <w:tr w:rsidR="00E257F5" w:rsidRPr="00CC4BD4" w:rsidTr="00E257F5">
        <w:trPr>
          <w:trHeight w:val="288"/>
        </w:trPr>
        <w:tc>
          <w:tcPr>
            <w:tcW w:w="540" w:type="pct"/>
            <w:noWrap/>
            <w:vAlign w:val="center"/>
            <w:hideMark/>
          </w:tcPr>
          <w:p w:rsidR="00E257F5" w:rsidRPr="00CC4BD4" w:rsidRDefault="00E257F5" w:rsidP="00363B32">
            <w:pPr>
              <w:spacing w:after="0"/>
              <w:jc w:val="center"/>
              <w:rPr>
                <w:lang w:eastAsia="en-US"/>
              </w:rPr>
            </w:pPr>
            <w:r w:rsidRPr="00CC4BD4">
              <w:rPr>
                <w:lang w:eastAsia="en-US"/>
              </w:rPr>
              <w:t>3.6</w:t>
            </w:r>
          </w:p>
        </w:tc>
        <w:tc>
          <w:tcPr>
            <w:tcW w:w="428" w:type="pct"/>
            <w:noWrap/>
            <w:vAlign w:val="center"/>
            <w:hideMark/>
          </w:tcPr>
          <w:p w:rsidR="00E257F5" w:rsidRPr="00CC4BD4" w:rsidRDefault="00E257F5" w:rsidP="00363B32">
            <w:pPr>
              <w:spacing w:after="0"/>
              <w:jc w:val="center"/>
              <w:rPr>
                <w:lang w:eastAsia="en-US"/>
              </w:rPr>
            </w:pPr>
            <w:r w:rsidRPr="00CC4BD4">
              <w:rPr>
                <w:lang w:eastAsia="en-US"/>
              </w:rPr>
              <w:t>UMi1</w:t>
            </w:r>
          </w:p>
        </w:tc>
        <w:tc>
          <w:tcPr>
            <w:tcW w:w="560" w:type="pct"/>
            <w:noWrap/>
            <w:vAlign w:val="center"/>
            <w:hideMark/>
          </w:tcPr>
          <w:p w:rsidR="00E257F5" w:rsidRPr="00CC4BD4" w:rsidRDefault="00E257F5" w:rsidP="0019677F">
            <w:pPr>
              <w:spacing w:after="0"/>
              <w:jc w:val="center"/>
              <w:rPr>
                <w:lang w:eastAsia="en-US"/>
              </w:rPr>
            </w:pPr>
            <w:r w:rsidRPr="00CC4BD4">
              <w:rPr>
                <w:lang w:eastAsia="en-US"/>
              </w:rPr>
              <w:t>(2,</w:t>
            </w:r>
            <w:r>
              <w:rPr>
                <w:lang w:eastAsia="en-US"/>
              </w:rPr>
              <w:t>1</w:t>
            </w:r>
            <w:r w:rsidRPr="00CC4BD4">
              <w:rPr>
                <w:lang w:eastAsia="en-US"/>
              </w:rPr>
              <w:t>)</w:t>
            </w:r>
          </w:p>
        </w:tc>
        <w:tc>
          <w:tcPr>
            <w:tcW w:w="581" w:type="pct"/>
            <w:noWrap/>
            <w:vAlign w:val="center"/>
            <w:hideMark/>
          </w:tcPr>
          <w:p w:rsidR="00E257F5" w:rsidRPr="00DF6F36" w:rsidRDefault="00E257F5" w:rsidP="00363B32">
            <w:pPr>
              <w:jc w:val="center"/>
            </w:pPr>
            <w:r w:rsidRPr="00DF6F36">
              <w:t>(2,2)</w:t>
            </w:r>
          </w:p>
        </w:tc>
        <w:tc>
          <w:tcPr>
            <w:tcW w:w="835" w:type="pct"/>
            <w:noWrap/>
            <w:vAlign w:val="center"/>
            <w:hideMark/>
          </w:tcPr>
          <w:p w:rsidR="00E257F5" w:rsidRDefault="00E257F5" w:rsidP="00363B32">
            <w:pPr>
              <w:jc w:val="center"/>
            </w:pPr>
            <w:r w:rsidRPr="00DF6F36">
              <w:t>(8,2)</w:t>
            </w:r>
          </w:p>
        </w:tc>
        <w:tc>
          <w:tcPr>
            <w:tcW w:w="456" w:type="pct"/>
            <w:noWrap/>
            <w:vAlign w:val="center"/>
            <w:hideMark/>
          </w:tcPr>
          <w:p w:rsidR="00E257F5" w:rsidRPr="008A628D" w:rsidRDefault="00E257F5" w:rsidP="00363B32">
            <w:pPr>
              <w:jc w:val="center"/>
            </w:pPr>
            <w:r>
              <w:t>10.58</w:t>
            </w:r>
          </w:p>
        </w:tc>
        <w:tc>
          <w:tcPr>
            <w:tcW w:w="411" w:type="pct"/>
            <w:noWrap/>
            <w:vAlign w:val="center"/>
            <w:hideMark/>
          </w:tcPr>
          <w:p w:rsidR="00E257F5" w:rsidRPr="008A628D" w:rsidRDefault="00E257F5" w:rsidP="00363B32">
            <w:pPr>
              <w:jc w:val="center"/>
            </w:pPr>
            <w:r>
              <w:t>8.74</w:t>
            </w:r>
          </w:p>
        </w:tc>
        <w:tc>
          <w:tcPr>
            <w:tcW w:w="368" w:type="pct"/>
            <w:noWrap/>
            <w:vAlign w:val="center"/>
            <w:hideMark/>
          </w:tcPr>
          <w:p w:rsidR="00E257F5" w:rsidRPr="008A628D" w:rsidRDefault="00E257F5" w:rsidP="00363B32">
            <w:pPr>
              <w:jc w:val="center"/>
            </w:pPr>
            <w:r>
              <w:t>2.07</w:t>
            </w:r>
          </w:p>
        </w:tc>
        <w:tc>
          <w:tcPr>
            <w:tcW w:w="406" w:type="pct"/>
            <w:noWrap/>
            <w:vAlign w:val="center"/>
            <w:hideMark/>
          </w:tcPr>
          <w:p w:rsidR="00E257F5" w:rsidRDefault="00E257F5" w:rsidP="00363B32">
            <w:pPr>
              <w:jc w:val="center"/>
            </w:pPr>
            <w:r w:rsidRPr="008A628D">
              <w:t>71.4%</w:t>
            </w:r>
          </w:p>
        </w:tc>
        <w:tc>
          <w:tcPr>
            <w:tcW w:w="414" w:type="pct"/>
            <w:noWrap/>
            <w:vAlign w:val="center"/>
            <w:hideMark/>
          </w:tcPr>
          <w:p w:rsidR="00E257F5" w:rsidRPr="00CC4BD4" w:rsidRDefault="00E257F5" w:rsidP="00DB55F2">
            <w:pPr>
              <w:spacing w:after="0"/>
              <w:jc w:val="center"/>
              <w:rPr>
                <w:lang w:eastAsia="en-US"/>
              </w:rPr>
            </w:pPr>
            <w:r w:rsidRPr="00CC4BD4">
              <w:rPr>
                <w:lang w:eastAsia="en-US"/>
              </w:rPr>
              <w:t>7</w:t>
            </w:r>
            <w:r>
              <w:rPr>
                <w:lang w:eastAsia="en-US"/>
              </w:rPr>
              <w:t>1</w:t>
            </w:r>
            <w:r w:rsidRPr="00CC4BD4">
              <w:rPr>
                <w:lang w:eastAsia="en-US"/>
              </w:rPr>
              <w:t>.</w:t>
            </w:r>
            <w:r>
              <w:rPr>
                <w:lang w:eastAsia="en-US"/>
              </w:rPr>
              <w:t>4</w:t>
            </w:r>
            <w:r w:rsidRPr="00CC4BD4">
              <w:rPr>
                <w:lang w:eastAsia="en-US"/>
              </w:rPr>
              <w:t>%</w:t>
            </w:r>
          </w:p>
        </w:tc>
      </w:tr>
    </w:tbl>
    <w:p w:rsidR="00363B32" w:rsidRDefault="00363B32" w:rsidP="00363B32">
      <w:pPr>
        <w:pStyle w:val="Caption"/>
        <w:keepNext/>
        <w:spacing w:line="360" w:lineRule="auto"/>
        <w:jc w:val="center"/>
      </w:pPr>
      <w:bookmarkStart w:id="27" w:name="_Ref427256695"/>
      <w:r>
        <w:t xml:space="preserve">Table </w:t>
      </w:r>
      <w:r>
        <w:fldChar w:fldCharType="begin"/>
      </w:r>
      <w:r>
        <w:instrText xml:space="preserve"> SEQ Table \* ARABIC </w:instrText>
      </w:r>
      <w:r>
        <w:fldChar w:fldCharType="separate"/>
      </w:r>
      <w:r w:rsidR="00455E94">
        <w:rPr>
          <w:noProof/>
        </w:rPr>
        <w:t>10</w:t>
      </w:r>
      <w:r>
        <w:fldChar w:fldCharType="end"/>
      </w:r>
      <w:bookmarkEnd w:id="27"/>
      <w:r>
        <w:t xml:space="preserve">: Oversampling factor study – </w:t>
      </w:r>
      <w:r w:rsidR="00E257F5" w:rsidRPr="003D685E">
        <w:t xml:space="preserve">Rank-1 </w:t>
      </w:r>
      <w:r w:rsidR="00E257F5">
        <w:t>M</w:t>
      </w:r>
      <w:r w:rsidR="00E257F5" w:rsidRPr="003D685E">
        <w:t xml:space="preserve">U-MIMO </w:t>
      </w:r>
      <w:r w:rsidR="00E257F5">
        <w:t xml:space="preserve">results </w:t>
      </w:r>
      <w:r w:rsidR="00E257F5" w:rsidRPr="003D685E">
        <w:t>for (</w:t>
      </w:r>
      <w:r w:rsidR="00E257F5" w:rsidRPr="003D685E">
        <w:rPr>
          <w:i/>
        </w:rPr>
        <w:t>M</w:t>
      </w:r>
      <w:r w:rsidR="00E257F5" w:rsidRPr="003D685E">
        <w:rPr>
          <w:vertAlign w:val="subscript"/>
        </w:rPr>
        <w:t>TXRU</w:t>
      </w:r>
      <w:r w:rsidR="00E257F5" w:rsidRPr="003D685E">
        <w:t xml:space="preserve">, </w:t>
      </w:r>
      <w:r w:rsidR="00E257F5" w:rsidRPr="003D685E">
        <w:rPr>
          <w:i/>
        </w:rPr>
        <w:t>N</w:t>
      </w:r>
      <w:r w:rsidR="00E257F5" w:rsidRPr="003D685E">
        <w:t xml:space="preserve">, </w:t>
      </w:r>
      <w:r w:rsidR="00E257F5" w:rsidRPr="003D685E">
        <w:rPr>
          <w:i/>
        </w:rPr>
        <w:t>P</w:t>
      </w:r>
      <w:r w:rsidR="00E257F5" w:rsidRPr="003D685E">
        <w:t>) = (2, 4, 2)</w:t>
      </w:r>
    </w:p>
    <w:tbl>
      <w:tblPr>
        <w:tblStyle w:val="TableGrid"/>
        <w:tblW w:w="5000" w:type="pct"/>
        <w:tblLook w:val="04A0" w:firstRow="1" w:lastRow="0" w:firstColumn="1" w:lastColumn="0" w:noHBand="0" w:noVBand="1"/>
      </w:tblPr>
      <w:tblGrid>
        <w:gridCol w:w="1069"/>
        <w:gridCol w:w="849"/>
        <w:gridCol w:w="1105"/>
        <w:gridCol w:w="1146"/>
        <w:gridCol w:w="1646"/>
        <w:gridCol w:w="899"/>
        <w:gridCol w:w="810"/>
        <w:gridCol w:w="727"/>
        <w:gridCol w:w="725"/>
        <w:gridCol w:w="881"/>
      </w:tblGrid>
      <w:tr w:rsidR="00E257F5" w:rsidRPr="00CC4BD4" w:rsidTr="00E257F5">
        <w:trPr>
          <w:trHeight w:val="278"/>
        </w:trPr>
        <w:tc>
          <w:tcPr>
            <w:tcW w:w="542" w:type="pct"/>
            <w:vAlign w:val="center"/>
            <w:hideMark/>
          </w:tcPr>
          <w:p w:rsidR="00E257F5" w:rsidRPr="00CC4BD4" w:rsidRDefault="00E257F5" w:rsidP="00363B32">
            <w:pPr>
              <w:spacing w:after="0"/>
              <w:jc w:val="center"/>
              <w:rPr>
                <w:lang w:eastAsia="en-US"/>
              </w:rPr>
            </w:pPr>
            <w:r w:rsidRPr="00CC4BD4">
              <w:rPr>
                <w:lang w:eastAsia="en-US"/>
              </w:rPr>
              <w:t>Lambda</w:t>
            </w:r>
          </w:p>
        </w:tc>
        <w:tc>
          <w:tcPr>
            <w:tcW w:w="430" w:type="pct"/>
            <w:vAlign w:val="center"/>
            <w:hideMark/>
          </w:tcPr>
          <w:p w:rsidR="00E257F5" w:rsidRPr="00CC4BD4" w:rsidRDefault="00E257F5" w:rsidP="00363B32">
            <w:pPr>
              <w:spacing w:after="0"/>
              <w:jc w:val="center"/>
              <w:rPr>
                <w:lang w:eastAsia="en-US"/>
              </w:rPr>
            </w:pPr>
            <w:proofErr w:type="spellStart"/>
            <w:r w:rsidRPr="00CC4BD4">
              <w:rPr>
                <w:lang w:eastAsia="en-US"/>
              </w:rPr>
              <w:t>Ch</w:t>
            </w:r>
            <w:proofErr w:type="spellEnd"/>
          </w:p>
        </w:tc>
        <w:tc>
          <w:tcPr>
            <w:tcW w:w="560" w:type="pct"/>
            <w:vAlign w:val="center"/>
            <w:hideMark/>
          </w:tcPr>
          <w:p w:rsidR="00E257F5" w:rsidRPr="00CC4BD4" w:rsidRDefault="00E257F5" w:rsidP="00363B32">
            <w:pPr>
              <w:spacing w:after="0"/>
              <w:jc w:val="center"/>
              <w:rPr>
                <w:lang w:eastAsia="en-US"/>
              </w:rPr>
            </w:pPr>
            <w:r>
              <w:rPr>
                <w:lang w:eastAsia="en-US"/>
              </w:rPr>
              <w:t>Beam skipping</w:t>
            </w:r>
          </w:p>
        </w:tc>
        <w:tc>
          <w:tcPr>
            <w:tcW w:w="581" w:type="pct"/>
            <w:vAlign w:val="center"/>
            <w:hideMark/>
          </w:tcPr>
          <w:p w:rsidR="00E257F5" w:rsidRPr="00CC4BD4" w:rsidRDefault="00E257F5" w:rsidP="00363B32">
            <w:pPr>
              <w:spacing w:after="0"/>
              <w:jc w:val="center"/>
              <w:rPr>
                <w:lang w:eastAsia="en-US"/>
              </w:rPr>
            </w:pPr>
            <w:r>
              <w:rPr>
                <w:lang w:eastAsia="en-US"/>
              </w:rPr>
              <w:t>Beam grouping</w:t>
            </w:r>
          </w:p>
        </w:tc>
        <w:tc>
          <w:tcPr>
            <w:tcW w:w="835" w:type="pct"/>
            <w:vAlign w:val="center"/>
            <w:hideMark/>
          </w:tcPr>
          <w:p w:rsidR="00E257F5" w:rsidRPr="00CC4BD4" w:rsidRDefault="00E257F5" w:rsidP="00363B32">
            <w:pPr>
              <w:spacing w:after="0"/>
              <w:jc w:val="center"/>
              <w:rPr>
                <w:lang w:eastAsia="en-US"/>
              </w:rPr>
            </w:pPr>
            <w:r>
              <w:rPr>
                <w:lang w:eastAsia="en-US"/>
              </w:rPr>
              <w:t>Oversampling</w:t>
            </w:r>
          </w:p>
        </w:tc>
        <w:tc>
          <w:tcPr>
            <w:tcW w:w="456" w:type="pct"/>
            <w:vAlign w:val="center"/>
            <w:hideMark/>
          </w:tcPr>
          <w:p w:rsidR="00E257F5" w:rsidRPr="00CC4BD4" w:rsidRDefault="00E257F5" w:rsidP="00363B32">
            <w:pPr>
              <w:spacing w:after="0"/>
              <w:jc w:val="center"/>
              <w:rPr>
                <w:lang w:eastAsia="en-US"/>
              </w:rPr>
            </w:pPr>
            <w:r w:rsidRPr="00CC4BD4">
              <w:rPr>
                <w:lang w:eastAsia="en-US"/>
              </w:rPr>
              <w:t>Target RU</w:t>
            </w:r>
          </w:p>
        </w:tc>
        <w:tc>
          <w:tcPr>
            <w:tcW w:w="411" w:type="pct"/>
            <w:vAlign w:val="center"/>
            <w:hideMark/>
          </w:tcPr>
          <w:p w:rsidR="00E257F5" w:rsidRPr="00CC4BD4" w:rsidRDefault="00E257F5" w:rsidP="00363B32">
            <w:pPr>
              <w:spacing w:after="0"/>
              <w:jc w:val="center"/>
              <w:rPr>
                <w:lang w:eastAsia="en-US"/>
              </w:rPr>
            </w:pPr>
            <w:proofErr w:type="spellStart"/>
            <w:r w:rsidRPr="00CC4BD4">
              <w:rPr>
                <w:lang w:eastAsia="en-US"/>
              </w:rPr>
              <w:t>Avg</w:t>
            </w:r>
            <w:proofErr w:type="spellEnd"/>
            <w:r w:rsidRPr="00CC4BD4">
              <w:rPr>
                <w:lang w:eastAsia="en-US"/>
              </w:rPr>
              <w:t xml:space="preserve"> UPT</w:t>
            </w:r>
          </w:p>
        </w:tc>
        <w:tc>
          <w:tcPr>
            <w:tcW w:w="369" w:type="pct"/>
            <w:vAlign w:val="center"/>
            <w:hideMark/>
          </w:tcPr>
          <w:p w:rsidR="00E257F5" w:rsidRPr="00CC4BD4" w:rsidRDefault="00E257F5" w:rsidP="00363B32">
            <w:pPr>
              <w:spacing w:after="0"/>
              <w:jc w:val="center"/>
              <w:rPr>
                <w:lang w:eastAsia="en-US"/>
              </w:rPr>
            </w:pPr>
            <w:r w:rsidRPr="00CC4BD4">
              <w:rPr>
                <w:lang w:eastAsia="en-US"/>
              </w:rPr>
              <w:t>50% UPT</w:t>
            </w:r>
          </w:p>
        </w:tc>
        <w:tc>
          <w:tcPr>
            <w:tcW w:w="368" w:type="pct"/>
            <w:vAlign w:val="center"/>
            <w:hideMark/>
          </w:tcPr>
          <w:p w:rsidR="00E257F5" w:rsidRPr="00CC4BD4" w:rsidRDefault="00E257F5" w:rsidP="00363B32">
            <w:pPr>
              <w:spacing w:after="0"/>
              <w:jc w:val="center"/>
              <w:rPr>
                <w:lang w:eastAsia="en-US"/>
              </w:rPr>
            </w:pPr>
            <w:r w:rsidRPr="00CC4BD4">
              <w:rPr>
                <w:lang w:eastAsia="en-US"/>
              </w:rPr>
              <w:t>5% UPT</w:t>
            </w:r>
          </w:p>
        </w:tc>
        <w:tc>
          <w:tcPr>
            <w:tcW w:w="447" w:type="pct"/>
            <w:vAlign w:val="center"/>
            <w:hideMark/>
          </w:tcPr>
          <w:p w:rsidR="00E257F5" w:rsidRPr="00CC4BD4" w:rsidRDefault="00E257F5" w:rsidP="00363B32">
            <w:pPr>
              <w:spacing w:after="0"/>
              <w:jc w:val="center"/>
              <w:rPr>
                <w:lang w:eastAsia="en-US"/>
              </w:rPr>
            </w:pPr>
            <w:r w:rsidRPr="00CC4BD4">
              <w:rPr>
                <w:lang w:eastAsia="en-US"/>
              </w:rPr>
              <w:t>RU</w:t>
            </w:r>
          </w:p>
        </w:tc>
      </w:tr>
      <w:tr w:rsidR="00E257F5" w:rsidRPr="00CC4BD4" w:rsidTr="00E257F5">
        <w:trPr>
          <w:trHeight w:val="288"/>
        </w:trPr>
        <w:tc>
          <w:tcPr>
            <w:tcW w:w="542" w:type="pct"/>
            <w:noWrap/>
            <w:vAlign w:val="center"/>
            <w:hideMark/>
          </w:tcPr>
          <w:p w:rsidR="00E257F5" w:rsidRPr="00303E82" w:rsidRDefault="00E257F5" w:rsidP="00363B32">
            <w:pPr>
              <w:spacing w:after="0"/>
              <w:jc w:val="center"/>
              <w:rPr>
                <w:lang w:eastAsia="en-US"/>
              </w:rPr>
            </w:pPr>
            <w:r w:rsidRPr="00303E82">
              <w:rPr>
                <w:lang w:eastAsia="en-US"/>
              </w:rPr>
              <w:t>3.3</w:t>
            </w:r>
          </w:p>
        </w:tc>
        <w:tc>
          <w:tcPr>
            <w:tcW w:w="430" w:type="pct"/>
            <w:noWrap/>
            <w:vAlign w:val="center"/>
            <w:hideMark/>
          </w:tcPr>
          <w:p w:rsidR="00E257F5" w:rsidRPr="00303E82" w:rsidRDefault="00E257F5" w:rsidP="00363B32">
            <w:pPr>
              <w:spacing w:after="0"/>
              <w:jc w:val="center"/>
              <w:rPr>
                <w:lang w:eastAsia="en-US"/>
              </w:rPr>
            </w:pPr>
            <w:r w:rsidRPr="00303E82">
              <w:rPr>
                <w:lang w:eastAsia="en-US"/>
              </w:rPr>
              <w:t>UMi1</w:t>
            </w:r>
          </w:p>
        </w:tc>
        <w:tc>
          <w:tcPr>
            <w:tcW w:w="560" w:type="pct"/>
            <w:noWrap/>
            <w:vAlign w:val="center"/>
            <w:hideMark/>
          </w:tcPr>
          <w:p w:rsidR="00E257F5" w:rsidRPr="00303E82" w:rsidRDefault="00E257F5" w:rsidP="00363B32">
            <w:pPr>
              <w:spacing w:after="0"/>
              <w:jc w:val="center"/>
              <w:rPr>
                <w:lang w:eastAsia="en-US"/>
              </w:rPr>
            </w:pPr>
            <w:r w:rsidRPr="00303E82">
              <w:rPr>
                <w:lang w:eastAsia="en-US"/>
              </w:rPr>
              <w:t>(2,2)</w:t>
            </w:r>
          </w:p>
        </w:tc>
        <w:tc>
          <w:tcPr>
            <w:tcW w:w="581" w:type="pct"/>
            <w:noWrap/>
            <w:vAlign w:val="center"/>
            <w:hideMark/>
          </w:tcPr>
          <w:p w:rsidR="00E257F5" w:rsidRPr="00B37964" w:rsidRDefault="00E257F5" w:rsidP="00363B32">
            <w:pPr>
              <w:jc w:val="center"/>
            </w:pPr>
            <w:r w:rsidRPr="00B37964">
              <w:t>(2,2)</w:t>
            </w:r>
          </w:p>
        </w:tc>
        <w:tc>
          <w:tcPr>
            <w:tcW w:w="835" w:type="pct"/>
            <w:noWrap/>
            <w:vAlign w:val="center"/>
            <w:hideMark/>
          </w:tcPr>
          <w:p w:rsidR="00E257F5" w:rsidRPr="00B37964" w:rsidRDefault="00E257F5" w:rsidP="00363B32">
            <w:pPr>
              <w:jc w:val="center"/>
            </w:pPr>
            <w:r w:rsidRPr="00B37964">
              <w:t>(8,8)</w:t>
            </w:r>
          </w:p>
        </w:tc>
        <w:tc>
          <w:tcPr>
            <w:tcW w:w="456" w:type="pct"/>
            <w:noWrap/>
            <w:vAlign w:val="center"/>
            <w:hideMark/>
          </w:tcPr>
          <w:p w:rsidR="00E257F5" w:rsidRPr="00E3539C" w:rsidRDefault="00E257F5" w:rsidP="00363B32">
            <w:pPr>
              <w:jc w:val="center"/>
            </w:pPr>
            <w:r w:rsidRPr="00E3539C">
              <w:t>70%</w:t>
            </w:r>
          </w:p>
        </w:tc>
        <w:tc>
          <w:tcPr>
            <w:tcW w:w="411" w:type="pct"/>
            <w:noWrap/>
            <w:vAlign w:val="center"/>
            <w:hideMark/>
          </w:tcPr>
          <w:p w:rsidR="00E257F5" w:rsidRPr="00E3539C" w:rsidRDefault="00E257F5" w:rsidP="00363B32">
            <w:pPr>
              <w:jc w:val="center"/>
            </w:pPr>
            <w:r w:rsidRPr="00E3539C">
              <w:t>16.79</w:t>
            </w:r>
          </w:p>
        </w:tc>
        <w:tc>
          <w:tcPr>
            <w:tcW w:w="369" w:type="pct"/>
            <w:noWrap/>
            <w:vAlign w:val="center"/>
            <w:hideMark/>
          </w:tcPr>
          <w:p w:rsidR="00E257F5" w:rsidRPr="00E3539C" w:rsidRDefault="00E257F5" w:rsidP="00363B32">
            <w:pPr>
              <w:jc w:val="center"/>
            </w:pPr>
            <w:r w:rsidRPr="00E3539C">
              <w:t>16.72</w:t>
            </w:r>
          </w:p>
        </w:tc>
        <w:tc>
          <w:tcPr>
            <w:tcW w:w="368" w:type="pct"/>
            <w:noWrap/>
            <w:vAlign w:val="center"/>
            <w:hideMark/>
          </w:tcPr>
          <w:p w:rsidR="00E257F5" w:rsidRPr="00E3539C" w:rsidRDefault="00E257F5" w:rsidP="00363B32">
            <w:pPr>
              <w:jc w:val="center"/>
            </w:pPr>
            <w:r w:rsidRPr="00E3539C">
              <w:t>4.33</w:t>
            </w:r>
          </w:p>
        </w:tc>
        <w:tc>
          <w:tcPr>
            <w:tcW w:w="447" w:type="pct"/>
            <w:noWrap/>
            <w:vAlign w:val="center"/>
            <w:hideMark/>
          </w:tcPr>
          <w:p w:rsidR="00E257F5" w:rsidRPr="00E3539C" w:rsidRDefault="00E257F5" w:rsidP="00363B32">
            <w:pPr>
              <w:jc w:val="center"/>
            </w:pPr>
            <w:r w:rsidRPr="00E3539C">
              <w:t>58.2%</w:t>
            </w:r>
          </w:p>
        </w:tc>
      </w:tr>
      <w:tr w:rsidR="00E257F5" w:rsidRPr="00CC4BD4" w:rsidTr="00E257F5">
        <w:trPr>
          <w:trHeight w:val="288"/>
        </w:trPr>
        <w:tc>
          <w:tcPr>
            <w:tcW w:w="542" w:type="pct"/>
            <w:noWrap/>
            <w:vAlign w:val="center"/>
            <w:hideMark/>
          </w:tcPr>
          <w:p w:rsidR="00E257F5" w:rsidRPr="00303E82" w:rsidRDefault="00E257F5" w:rsidP="00363B32">
            <w:pPr>
              <w:spacing w:after="0"/>
              <w:jc w:val="center"/>
              <w:rPr>
                <w:lang w:eastAsia="en-US"/>
              </w:rPr>
            </w:pPr>
            <w:r w:rsidRPr="00303E82">
              <w:rPr>
                <w:lang w:eastAsia="en-US"/>
              </w:rPr>
              <w:t>3.3</w:t>
            </w:r>
          </w:p>
        </w:tc>
        <w:tc>
          <w:tcPr>
            <w:tcW w:w="430" w:type="pct"/>
            <w:noWrap/>
            <w:vAlign w:val="center"/>
            <w:hideMark/>
          </w:tcPr>
          <w:p w:rsidR="00E257F5" w:rsidRPr="00303E82" w:rsidRDefault="00E257F5" w:rsidP="00363B32">
            <w:pPr>
              <w:spacing w:after="0"/>
              <w:jc w:val="center"/>
              <w:rPr>
                <w:lang w:eastAsia="en-US"/>
              </w:rPr>
            </w:pPr>
            <w:r w:rsidRPr="00303E82">
              <w:rPr>
                <w:lang w:eastAsia="en-US"/>
              </w:rPr>
              <w:t>UMi1</w:t>
            </w:r>
          </w:p>
        </w:tc>
        <w:tc>
          <w:tcPr>
            <w:tcW w:w="560" w:type="pct"/>
            <w:noWrap/>
            <w:vAlign w:val="center"/>
            <w:hideMark/>
          </w:tcPr>
          <w:p w:rsidR="00E257F5" w:rsidRPr="00303E82" w:rsidRDefault="00E257F5" w:rsidP="0019677F">
            <w:pPr>
              <w:spacing w:after="0"/>
              <w:jc w:val="center"/>
              <w:rPr>
                <w:lang w:eastAsia="en-US"/>
              </w:rPr>
            </w:pPr>
            <w:r w:rsidRPr="00303E82">
              <w:rPr>
                <w:lang w:eastAsia="en-US"/>
              </w:rPr>
              <w:t>(2,</w:t>
            </w:r>
            <w:r>
              <w:rPr>
                <w:lang w:eastAsia="en-US"/>
              </w:rPr>
              <w:t>1</w:t>
            </w:r>
            <w:r w:rsidRPr="00303E82">
              <w:rPr>
                <w:lang w:eastAsia="en-US"/>
              </w:rPr>
              <w:t>)</w:t>
            </w:r>
          </w:p>
        </w:tc>
        <w:tc>
          <w:tcPr>
            <w:tcW w:w="581" w:type="pct"/>
            <w:noWrap/>
            <w:vAlign w:val="center"/>
            <w:hideMark/>
          </w:tcPr>
          <w:p w:rsidR="00E257F5" w:rsidRPr="00B37964" w:rsidRDefault="00E257F5" w:rsidP="00363B32">
            <w:pPr>
              <w:jc w:val="center"/>
            </w:pPr>
            <w:r w:rsidRPr="00B37964">
              <w:t>(2,2)</w:t>
            </w:r>
          </w:p>
        </w:tc>
        <w:tc>
          <w:tcPr>
            <w:tcW w:w="835" w:type="pct"/>
            <w:noWrap/>
            <w:vAlign w:val="center"/>
            <w:hideMark/>
          </w:tcPr>
          <w:p w:rsidR="00E257F5" w:rsidRPr="00B37964" w:rsidRDefault="00E257F5" w:rsidP="00363B32">
            <w:pPr>
              <w:jc w:val="center"/>
            </w:pPr>
            <w:r w:rsidRPr="00B37964">
              <w:t>(8,4)</w:t>
            </w:r>
          </w:p>
        </w:tc>
        <w:tc>
          <w:tcPr>
            <w:tcW w:w="456" w:type="pct"/>
            <w:noWrap/>
            <w:vAlign w:val="center"/>
            <w:hideMark/>
          </w:tcPr>
          <w:p w:rsidR="00E257F5" w:rsidRPr="00E3539C" w:rsidRDefault="00E257F5" w:rsidP="00363B32">
            <w:pPr>
              <w:jc w:val="center"/>
            </w:pPr>
            <w:r w:rsidRPr="00E3539C">
              <w:t>70%</w:t>
            </w:r>
          </w:p>
        </w:tc>
        <w:tc>
          <w:tcPr>
            <w:tcW w:w="411" w:type="pct"/>
            <w:noWrap/>
            <w:vAlign w:val="center"/>
            <w:hideMark/>
          </w:tcPr>
          <w:p w:rsidR="00E257F5" w:rsidRPr="00E3539C" w:rsidRDefault="00E257F5" w:rsidP="00363B32">
            <w:pPr>
              <w:jc w:val="center"/>
            </w:pPr>
            <w:r w:rsidRPr="00E3539C">
              <w:t>16.65</w:t>
            </w:r>
          </w:p>
        </w:tc>
        <w:tc>
          <w:tcPr>
            <w:tcW w:w="369" w:type="pct"/>
            <w:noWrap/>
            <w:vAlign w:val="center"/>
            <w:hideMark/>
          </w:tcPr>
          <w:p w:rsidR="00E257F5" w:rsidRPr="00E3539C" w:rsidRDefault="00E257F5" w:rsidP="00363B32">
            <w:pPr>
              <w:jc w:val="center"/>
            </w:pPr>
            <w:r>
              <w:t>16.58</w:t>
            </w:r>
          </w:p>
        </w:tc>
        <w:tc>
          <w:tcPr>
            <w:tcW w:w="368" w:type="pct"/>
            <w:noWrap/>
            <w:vAlign w:val="center"/>
            <w:hideMark/>
          </w:tcPr>
          <w:p w:rsidR="00E257F5" w:rsidRPr="00E3539C" w:rsidRDefault="00E257F5" w:rsidP="00363B32">
            <w:pPr>
              <w:jc w:val="center"/>
            </w:pPr>
            <w:r>
              <w:t>4.18</w:t>
            </w:r>
          </w:p>
        </w:tc>
        <w:tc>
          <w:tcPr>
            <w:tcW w:w="447" w:type="pct"/>
            <w:noWrap/>
            <w:vAlign w:val="center"/>
            <w:hideMark/>
          </w:tcPr>
          <w:p w:rsidR="00E257F5" w:rsidRPr="00E3539C" w:rsidRDefault="00E257F5" w:rsidP="00DB55F2">
            <w:pPr>
              <w:jc w:val="center"/>
            </w:pPr>
            <w:r w:rsidRPr="00E3539C">
              <w:t>58.</w:t>
            </w:r>
            <w:r>
              <w:t>6</w:t>
            </w:r>
            <w:r w:rsidRPr="00E3539C">
              <w:t>%</w:t>
            </w:r>
          </w:p>
        </w:tc>
      </w:tr>
      <w:tr w:rsidR="00E257F5" w:rsidRPr="00CC4BD4" w:rsidTr="00E257F5">
        <w:trPr>
          <w:trHeight w:val="288"/>
        </w:trPr>
        <w:tc>
          <w:tcPr>
            <w:tcW w:w="542" w:type="pct"/>
            <w:noWrap/>
            <w:vAlign w:val="center"/>
            <w:hideMark/>
          </w:tcPr>
          <w:p w:rsidR="00E257F5" w:rsidRPr="00303E82" w:rsidRDefault="00E257F5" w:rsidP="00363B32">
            <w:pPr>
              <w:spacing w:after="0"/>
              <w:jc w:val="center"/>
              <w:rPr>
                <w:lang w:eastAsia="en-US"/>
              </w:rPr>
            </w:pPr>
            <w:r w:rsidRPr="00303E82">
              <w:rPr>
                <w:lang w:eastAsia="en-US"/>
              </w:rPr>
              <w:t>3.3</w:t>
            </w:r>
          </w:p>
        </w:tc>
        <w:tc>
          <w:tcPr>
            <w:tcW w:w="430" w:type="pct"/>
            <w:noWrap/>
            <w:vAlign w:val="center"/>
            <w:hideMark/>
          </w:tcPr>
          <w:p w:rsidR="00E257F5" w:rsidRPr="00303E82" w:rsidRDefault="00E257F5" w:rsidP="00363B32">
            <w:pPr>
              <w:spacing w:after="0"/>
              <w:jc w:val="center"/>
              <w:rPr>
                <w:lang w:eastAsia="en-US"/>
              </w:rPr>
            </w:pPr>
            <w:r w:rsidRPr="00303E82">
              <w:rPr>
                <w:lang w:eastAsia="en-US"/>
              </w:rPr>
              <w:t>UMi1</w:t>
            </w:r>
          </w:p>
        </w:tc>
        <w:tc>
          <w:tcPr>
            <w:tcW w:w="560" w:type="pct"/>
            <w:noWrap/>
            <w:vAlign w:val="center"/>
            <w:hideMark/>
          </w:tcPr>
          <w:p w:rsidR="00E257F5" w:rsidRPr="00303E82" w:rsidRDefault="00E257F5" w:rsidP="0019677F">
            <w:pPr>
              <w:spacing w:after="0"/>
              <w:jc w:val="center"/>
              <w:rPr>
                <w:lang w:eastAsia="en-US"/>
              </w:rPr>
            </w:pPr>
            <w:r w:rsidRPr="00303E82">
              <w:rPr>
                <w:lang w:eastAsia="en-US"/>
              </w:rPr>
              <w:t>(2,</w:t>
            </w:r>
            <w:r>
              <w:rPr>
                <w:lang w:eastAsia="en-US"/>
              </w:rPr>
              <w:t>1</w:t>
            </w:r>
            <w:r w:rsidRPr="00303E82">
              <w:rPr>
                <w:lang w:eastAsia="en-US"/>
              </w:rPr>
              <w:t>)</w:t>
            </w:r>
          </w:p>
        </w:tc>
        <w:tc>
          <w:tcPr>
            <w:tcW w:w="581" w:type="pct"/>
            <w:noWrap/>
            <w:vAlign w:val="center"/>
            <w:hideMark/>
          </w:tcPr>
          <w:p w:rsidR="00E257F5" w:rsidRPr="00B37964" w:rsidRDefault="00E257F5" w:rsidP="00363B32">
            <w:pPr>
              <w:jc w:val="center"/>
            </w:pPr>
            <w:r w:rsidRPr="00B37964">
              <w:t>(2,2)</w:t>
            </w:r>
          </w:p>
        </w:tc>
        <w:tc>
          <w:tcPr>
            <w:tcW w:w="835" w:type="pct"/>
            <w:noWrap/>
            <w:vAlign w:val="center"/>
            <w:hideMark/>
          </w:tcPr>
          <w:p w:rsidR="00E257F5" w:rsidRDefault="00E257F5" w:rsidP="00363B32">
            <w:pPr>
              <w:jc w:val="center"/>
            </w:pPr>
            <w:r w:rsidRPr="00B37964">
              <w:t>(8,2)</w:t>
            </w:r>
          </w:p>
        </w:tc>
        <w:tc>
          <w:tcPr>
            <w:tcW w:w="456" w:type="pct"/>
            <w:noWrap/>
            <w:vAlign w:val="center"/>
            <w:hideMark/>
          </w:tcPr>
          <w:p w:rsidR="00E257F5" w:rsidRPr="00E3539C" w:rsidRDefault="00E257F5" w:rsidP="00363B32">
            <w:pPr>
              <w:jc w:val="center"/>
            </w:pPr>
            <w:r w:rsidRPr="00E3539C">
              <w:t>70%</w:t>
            </w:r>
          </w:p>
        </w:tc>
        <w:tc>
          <w:tcPr>
            <w:tcW w:w="411" w:type="pct"/>
            <w:noWrap/>
            <w:vAlign w:val="center"/>
            <w:hideMark/>
          </w:tcPr>
          <w:p w:rsidR="00E257F5" w:rsidRPr="00E3539C" w:rsidRDefault="00E257F5" w:rsidP="00DB55F2">
            <w:pPr>
              <w:jc w:val="center"/>
            </w:pPr>
            <w:r>
              <w:t>15.59</w:t>
            </w:r>
          </w:p>
        </w:tc>
        <w:tc>
          <w:tcPr>
            <w:tcW w:w="369" w:type="pct"/>
            <w:noWrap/>
            <w:vAlign w:val="center"/>
            <w:hideMark/>
          </w:tcPr>
          <w:p w:rsidR="00E257F5" w:rsidRPr="00E3539C" w:rsidRDefault="00E257F5" w:rsidP="00363B32">
            <w:pPr>
              <w:jc w:val="center"/>
            </w:pPr>
            <w:r>
              <w:t>14.87</w:t>
            </w:r>
          </w:p>
        </w:tc>
        <w:tc>
          <w:tcPr>
            <w:tcW w:w="368" w:type="pct"/>
            <w:noWrap/>
            <w:vAlign w:val="center"/>
            <w:hideMark/>
          </w:tcPr>
          <w:p w:rsidR="00E257F5" w:rsidRPr="00E3539C" w:rsidRDefault="00E257F5" w:rsidP="00363B32">
            <w:pPr>
              <w:jc w:val="center"/>
            </w:pPr>
            <w:r>
              <w:t>3.72</w:t>
            </w:r>
          </w:p>
        </w:tc>
        <w:tc>
          <w:tcPr>
            <w:tcW w:w="447" w:type="pct"/>
            <w:noWrap/>
            <w:vAlign w:val="center"/>
            <w:hideMark/>
          </w:tcPr>
          <w:p w:rsidR="00E257F5" w:rsidRDefault="00E257F5" w:rsidP="00363B32">
            <w:pPr>
              <w:jc w:val="center"/>
            </w:pPr>
            <w:r>
              <w:t>61.3</w:t>
            </w:r>
            <w:r w:rsidRPr="00E3539C">
              <w:t>%</w:t>
            </w:r>
          </w:p>
        </w:tc>
      </w:tr>
    </w:tbl>
    <w:p w:rsidR="001C6F09" w:rsidRDefault="001C6F09" w:rsidP="001C6F09">
      <w:pPr>
        <w:pStyle w:val="Caption"/>
        <w:keepNext/>
        <w:spacing w:line="360" w:lineRule="auto"/>
        <w:jc w:val="center"/>
      </w:pPr>
      <w:bookmarkStart w:id="28" w:name="_Ref427336657"/>
      <w:r>
        <w:t xml:space="preserve">Table </w:t>
      </w:r>
      <w:r>
        <w:fldChar w:fldCharType="begin"/>
      </w:r>
      <w:r>
        <w:instrText xml:space="preserve"> SEQ Table \* ARABIC </w:instrText>
      </w:r>
      <w:r>
        <w:fldChar w:fldCharType="separate"/>
      </w:r>
      <w:r w:rsidR="00455E94">
        <w:rPr>
          <w:noProof/>
        </w:rPr>
        <w:t>11</w:t>
      </w:r>
      <w:r>
        <w:fldChar w:fldCharType="end"/>
      </w:r>
      <w:bookmarkEnd w:id="28"/>
      <w:r>
        <w:t xml:space="preserve">: </w:t>
      </w:r>
      <w:r w:rsidR="00956BC0">
        <w:t xml:space="preserve">Oversampling factor study – </w:t>
      </w:r>
      <w:r w:rsidR="00956BC0" w:rsidRPr="003D685E">
        <w:t xml:space="preserve">Rank-1 SU-MIMO </w:t>
      </w:r>
      <w:r w:rsidR="00956BC0">
        <w:t xml:space="preserve">results </w:t>
      </w:r>
      <w:r w:rsidR="00956BC0" w:rsidRPr="003D685E">
        <w:t>for (</w:t>
      </w:r>
      <w:r w:rsidR="00956BC0" w:rsidRPr="003D685E">
        <w:rPr>
          <w:i/>
        </w:rPr>
        <w:t>M</w:t>
      </w:r>
      <w:r w:rsidR="00956BC0" w:rsidRPr="003D685E">
        <w:rPr>
          <w:vertAlign w:val="subscript"/>
        </w:rPr>
        <w:t>TXRU</w:t>
      </w:r>
      <w:r w:rsidR="00956BC0" w:rsidRPr="003D685E">
        <w:t xml:space="preserve">, </w:t>
      </w:r>
      <w:r w:rsidR="00956BC0" w:rsidRPr="003D685E">
        <w:rPr>
          <w:i/>
        </w:rPr>
        <w:t>N</w:t>
      </w:r>
      <w:r w:rsidR="00956BC0" w:rsidRPr="003D685E">
        <w:t xml:space="preserve">, </w:t>
      </w:r>
      <w:r w:rsidR="00956BC0" w:rsidRPr="003D685E">
        <w:rPr>
          <w:i/>
        </w:rPr>
        <w:t>P</w:t>
      </w:r>
      <w:r w:rsidR="00956BC0" w:rsidRPr="003D685E">
        <w:t>) = (</w:t>
      </w:r>
      <w:r w:rsidR="00956BC0">
        <w:t>4</w:t>
      </w:r>
      <w:r w:rsidR="00956BC0" w:rsidRPr="003D685E">
        <w:t xml:space="preserve">, </w:t>
      </w:r>
      <w:r w:rsidR="00956BC0">
        <w:t>2</w:t>
      </w:r>
      <w:r w:rsidR="00956BC0" w:rsidRPr="003D685E">
        <w:t>, 2)</w:t>
      </w:r>
    </w:p>
    <w:tbl>
      <w:tblPr>
        <w:tblStyle w:val="TableGrid"/>
        <w:tblW w:w="5000" w:type="pct"/>
        <w:tblLook w:val="04A0" w:firstRow="1" w:lastRow="0" w:firstColumn="1" w:lastColumn="0" w:noHBand="0" w:noVBand="1"/>
      </w:tblPr>
      <w:tblGrid>
        <w:gridCol w:w="1075"/>
        <w:gridCol w:w="856"/>
        <w:gridCol w:w="1106"/>
        <w:gridCol w:w="1145"/>
        <w:gridCol w:w="1646"/>
        <w:gridCol w:w="899"/>
        <w:gridCol w:w="810"/>
        <w:gridCol w:w="727"/>
        <w:gridCol w:w="800"/>
        <w:gridCol w:w="793"/>
      </w:tblGrid>
      <w:tr w:rsidR="00E257F5" w:rsidRPr="00CC4BD4" w:rsidTr="00567C5C">
        <w:trPr>
          <w:trHeight w:val="278"/>
        </w:trPr>
        <w:tc>
          <w:tcPr>
            <w:tcW w:w="545" w:type="pct"/>
            <w:vAlign w:val="center"/>
            <w:hideMark/>
          </w:tcPr>
          <w:p w:rsidR="00E257F5" w:rsidRPr="00CC4BD4" w:rsidRDefault="00E257F5" w:rsidP="00D7178C">
            <w:pPr>
              <w:spacing w:after="0"/>
              <w:jc w:val="center"/>
              <w:rPr>
                <w:lang w:eastAsia="en-US"/>
              </w:rPr>
            </w:pPr>
            <w:r w:rsidRPr="00CC4BD4">
              <w:rPr>
                <w:lang w:eastAsia="en-US"/>
              </w:rPr>
              <w:t>Lambda</w:t>
            </w:r>
          </w:p>
        </w:tc>
        <w:tc>
          <w:tcPr>
            <w:tcW w:w="434" w:type="pct"/>
            <w:vAlign w:val="center"/>
            <w:hideMark/>
          </w:tcPr>
          <w:p w:rsidR="00E257F5" w:rsidRPr="00CC4BD4" w:rsidRDefault="00E257F5" w:rsidP="00D7178C">
            <w:pPr>
              <w:spacing w:after="0"/>
              <w:jc w:val="center"/>
              <w:rPr>
                <w:lang w:eastAsia="en-US"/>
              </w:rPr>
            </w:pPr>
            <w:proofErr w:type="spellStart"/>
            <w:r w:rsidRPr="00CC4BD4">
              <w:rPr>
                <w:lang w:eastAsia="en-US"/>
              </w:rPr>
              <w:t>Ch</w:t>
            </w:r>
            <w:proofErr w:type="spellEnd"/>
          </w:p>
        </w:tc>
        <w:tc>
          <w:tcPr>
            <w:tcW w:w="561" w:type="pct"/>
            <w:vAlign w:val="center"/>
            <w:hideMark/>
          </w:tcPr>
          <w:p w:rsidR="00E257F5" w:rsidRPr="00CC4BD4" w:rsidRDefault="00E257F5" w:rsidP="00D7178C">
            <w:pPr>
              <w:spacing w:after="0"/>
              <w:jc w:val="center"/>
              <w:rPr>
                <w:lang w:eastAsia="en-US"/>
              </w:rPr>
            </w:pPr>
            <w:r>
              <w:rPr>
                <w:lang w:eastAsia="en-US"/>
              </w:rPr>
              <w:t>Beam skipping</w:t>
            </w:r>
          </w:p>
        </w:tc>
        <w:tc>
          <w:tcPr>
            <w:tcW w:w="581" w:type="pct"/>
            <w:vAlign w:val="center"/>
            <w:hideMark/>
          </w:tcPr>
          <w:p w:rsidR="00E257F5" w:rsidRPr="00CC4BD4" w:rsidRDefault="00E257F5" w:rsidP="00D7178C">
            <w:pPr>
              <w:spacing w:after="0"/>
              <w:jc w:val="center"/>
              <w:rPr>
                <w:lang w:eastAsia="en-US"/>
              </w:rPr>
            </w:pPr>
            <w:r>
              <w:rPr>
                <w:lang w:eastAsia="en-US"/>
              </w:rPr>
              <w:t>Beam grouping</w:t>
            </w:r>
          </w:p>
        </w:tc>
        <w:tc>
          <w:tcPr>
            <w:tcW w:w="835" w:type="pct"/>
            <w:vAlign w:val="center"/>
            <w:hideMark/>
          </w:tcPr>
          <w:p w:rsidR="00E257F5" w:rsidRPr="00CC4BD4" w:rsidRDefault="00E257F5" w:rsidP="00D7178C">
            <w:pPr>
              <w:spacing w:after="0"/>
              <w:jc w:val="center"/>
              <w:rPr>
                <w:lang w:eastAsia="en-US"/>
              </w:rPr>
            </w:pPr>
            <w:r>
              <w:rPr>
                <w:lang w:eastAsia="en-US"/>
              </w:rPr>
              <w:t>Oversampling</w:t>
            </w:r>
          </w:p>
        </w:tc>
        <w:tc>
          <w:tcPr>
            <w:tcW w:w="456" w:type="pct"/>
            <w:vAlign w:val="center"/>
            <w:hideMark/>
          </w:tcPr>
          <w:p w:rsidR="00E257F5" w:rsidRPr="00CC4BD4" w:rsidRDefault="00E257F5" w:rsidP="00D7178C">
            <w:pPr>
              <w:spacing w:after="0"/>
              <w:jc w:val="center"/>
              <w:rPr>
                <w:lang w:eastAsia="en-US"/>
              </w:rPr>
            </w:pPr>
            <w:r w:rsidRPr="00CC4BD4">
              <w:rPr>
                <w:lang w:eastAsia="en-US"/>
              </w:rPr>
              <w:t>Target RU</w:t>
            </w:r>
          </w:p>
        </w:tc>
        <w:tc>
          <w:tcPr>
            <w:tcW w:w="411" w:type="pct"/>
            <w:vAlign w:val="center"/>
            <w:hideMark/>
          </w:tcPr>
          <w:p w:rsidR="00E257F5" w:rsidRPr="00CC4BD4" w:rsidRDefault="00E257F5" w:rsidP="00D7178C">
            <w:pPr>
              <w:spacing w:after="0"/>
              <w:jc w:val="center"/>
              <w:rPr>
                <w:lang w:eastAsia="en-US"/>
              </w:rPr>
            </w:pPr>
            <w:proofErr w:type="spellStart"/>
            <w:r w:rsidRPr="00CC4BD4">
              <w:rPr>
                <w:lang w:eastAsia="en-US"/>
              </w:rPr>
              <w:t>Avg</w:t>
            </w:r>
            <w:proofErr w:type="spellEnd"/>
            <w:r w:rsidRPr="00CC4BD4">
              <w:rPr>
                <w:lang w:eastAsia="en-US"/>
              </w:rPr>
              <w:t xml:space="preserve"> UPT</w:t>
            </w:r>
          </w:p>
        </w:tc>
        <w:tc>
          <w:tcPr>
            <w:tcW w:w="369" w:type="pct"/>
            <w:vAlign w:val="center"/>
            <w:hideMark/>
          </w:tcPr>
          <w:p w:rsidR="00E257F5" w:rsidRPr="00CC4BD4" w:rsidRDefault="00E257F5" w:rsidP="00D7178C">
            <w:pPr>
              <w:spacing w:after="0"/>
              <w:jc w:val="center"/>
              <w:rPr>
                <w:lang w:eastAsia="en-US"/>
              </w:rPr>
            </w:pPr>
            <w:r w:rsidRPr="00CC4BD4">
              <w:rPr>
                <w:lang w:eastAsia="en-US"/>
              </w:rPr>
              <w:t>50% UPT</w:t>
            </w:r>
          </w:p>
        </w:tc>
        <w:tc>
          <w:tcPr>
            <w:tcW w:w="406" w:type="pct"/>
            <w:vAlign w:val="center"/>
            <w:hideMark/>
          </w:tcPr>
          <w:p w:rsidR="00E257F5" w:rsidRPr="00CC4BD4" w:rsidRDefault="00E257F5" w:rsidP="00D7178C">
            <w:pPr>
              <w:spacing w:after="0"/>
              <w:jc w:val="center"/>
              <w:rPr>
                <w:lang w:eastAsia="en-US"/>
              </w:rPr>
            </w:pPr>
            <w:r w:rsidRPr="00CC4BD4">
              <w:rPr>
                <w:lang w:eastAsia="en-US"/>
              </w:rPr>
              <w:t>5% UPT</w:t>
            </w:r>
          </w:p>
        </w:tc>
        <w:tc>
          <w:tcPr>
            <w:tcW w:w="402" w:type="pct"/>
            <w:vAlign w:val="center"/>
            <w:hideMark/>
          </w:tcPr>
          <w:p w:rsidR="00E257F5" w:rsidRPr="00CC4BD4" w:rsidRDefault="00E257F5" w:rsidP="00D7178C">
            <w:pPr>
              <w:spacing w:after="0"/>
              <w:jc w:val="center"/>
              <w:rPr>
                <w:lang w:eastAsia="en-US"/>
              </w:rPr>
            </w:pPr>
            <w:r w:rsidRPr="00CC4BD4">
              <w:rPr>
                <w:lang w:eastAsia="en-US"/>
              </w:rPr>
              <w:t>RU</w:t>
            </w:r>
          </w:p>
        </w:tc>
      </w:tr>
      <w:tr w:rsidR="00D7178C" w:rsidRPr="00CC4BD4" w:rsidTr="00567C5C">
        <w:trPr>
          <w:trHeight w:val="288"/>
        </w:trPr>
        <w:tc>
          <w:tcPr>
            <w:tcW w:w="545" w:type="pct"/>
            <w:noWrap/>
            <w:vAlign w:val="center"/>
            <w:hideMark/>
          </w:tcPr>
          <w:p w:rsidR="00D7178C" w:rsidRPr="00303E82" w:rsidRDefault="00D7178C" w:rsidP="00D7178C">
            <w:pPr>
              <w:spacing w:after="0"/>
              <w:jc w:val="center"/>
              <w:rPr>
                <w:lang w:eastAsia="en-US"/>
              </w:rPr>
            </w:pPr>
            <w:r w:rsidRPr="00303E82">
              <w:rPr>
                <w:lang w:eastAsia="en-US"/>
              </w:rPr>
              <w:t>3.3</w:t>
            </w:r>
          </w:p>
        </w:tc>
        <w:tc>
          <w:tcPr>
            <w:tcW w:w="434" w:type="pct"/>
            <w:noWrap/>
            <w:vAlign w:val="center"/>
            <w:hideMark/>
          </w:tcPr>
          <w:p w:rsidR="00D7178C" w:rsidRPr="00303E82" w:rsidRDefault="00D7178C" w:rsidP="00D7178C">
            <w:pPr>
              <w:spacing w:after="0"/>
              <w:jc w:val="center"/>
              <w:rPr>
                <w:lang w:eastAsia="en-US"/>
              </w:rPr>
            </w:pPr>
            <w:r w:rsidRPr="00303E82">
              <w:rPr>
                <w:lang w:eastAsia="en-US"/>
              </w:rPr>
              <w:t>UMi1</w:t>
            </w:r>
          </w:p>
        </w:tc>
        <w:tc>
          <w:tcPr>
            <w:tcW w:w="561" w:type="pct"/>
            <w:noWrap/>
            <w:vAlign w:val="center"/>
            <w:hideMark/>
          </w:tcPr>
          <w:p w:rsidR="00D7178C" w:rsidRPr="00303E82" w:rsidRDefault="00D7178C" w:rsidP="00D7178C">
            <w:pPr>
              <w:spacing w:after="0"/>
              <w:jc w:val="center"/>
              <w:rPr>
                <w:lang w:eastAsia="en-US"/>
              </w:rPr>
            </w:pPr>
            <w:r>
              <w:rPr>
                <w:lang w:eastAsia="en-US"/>
              </w:rPr>
              <w:t>(1,2)</w:t>
            </w:r>
          </w:p>
        </w:tc>
        <w:tc>
          <w:tcPr>
            <w:tcW w:w="581" w:type="pct"/>
            <w:noWrap/>
            <w:vAlign w:val="center"/>
            <w:hideMark/>
          </w:tcPr>
          <w:p w:rsidR="00D7178C" w:rsidRPr="00B37964" w:rsidRDefault="00D7178C" w:rsidP="00D7178C">
            <w:pPr>
              <w:spacing w:after="0"/>
              <w:jc w:val="center"/>
            </w:pPr>
            <w:r w:rsidRPr="00B37964">
              <w:t>(2,2)</w:t>
            </w:r>
          </w:p>
        </w:tc>
        <w:tc>
          <w:tcPr>
            <w:tcW w:w="835" w:type="pct"/>
            <w:noWrap/>
            <w:vAlign w:val="center"/>
            <w:hideMark/>
          </w:tcPr>
          <w:p w:rsidR="00D7178C" w:rsidRPr="00B37964" w:rsidRDefault="00D7178C" w:rsidP="00D7178C">
            <w:pPr>
              <w:spacing w:after="0"/>
              <w:jc w:val="center"/>
            </w:pPr>
            <w:r w:rsidRPr="00B37964">
              <w:t>(8,8)</w:t>
            </w:r>
          </w:p>
        </w:tc>
        <w:tc>
          <w:tcPr>
            <w:tcW w:w="456" w:type="pct"/>
            <w:noWrap/>
            <w:vAlign w:val="center"/>
            <w:hideMark/>
          </w:tcPr>
          <w:p w:rsidR="00D7178C" w:rsidRPr="00E3539C" w:rsidRDefault="00D7178C" w:rsidP="00D7178C">
            <w:pPr>
              <w:spacing w:after="0"/>
              <w:jc w:val="center"/>
            </w:pPr>
            <w:r w:rsidRPr="00E3539C">
              <w:t>70%</w:t>
            </w:r>
          </w:p>
        </w:tc>
        <w:tc>
          <w:tcPr>
            <w:tcW w:w="411" w:type="pct"/>
            <w:noWrap/>
            <w:vAlign w:val="center"/>
            <w:hideMark/>
          </w:tcPr>
          <w:p w:rsidR="00D7178C" w:rsidRPr="0019052F" w:rsidRDefault="00D7178C" w:rsidP="00D7178C">
            <w:pPr>
              <w:spacing w:after="0"/>
              <w:jc w:val="center"/>
            </w:pPr>
            <w:r w:rsidRPr="0019052F">
              <w:t>9.17</w:t>
            </w:r>
          </w:p>
        </w:tc>
        <w:tc>
          <w:tcPr>
            <w:tcW w:w="369" w:type="pct"/>
            <w:noWrap/>
            <w:vAlign w:val="center"/>
            <w:hideMark/>
          </w:tcPr>
          <w:p w:rsidR="00D7178C" w:rsidRPr="0019052F" w:rsidRDefault="00D7178C" w:rsidP="00D7178C">
            <w:pPr>
              <w:spacing w:after="0"/>
              <w:jc w:val="center"/>
            </w:pPr>
            <w:r w:rsidRPr="0019052F">
              <w:t>6.87</w:t>
            </w:r>
          </w:p>
        </w:tc>
        <w:tc>
          <w:tcPr>
            <w:tcW w:w="406" w:type="pct"/>
            <w:noWrap/>
            <w:vAlign w:val="center"/>
            <w:hideMark/>
          </w:tcPr>
          <w:p w:rsidR="00D7178C" w:rsidRPr="0019052F" w:rsidRDefault="00D7178C" w:rsidP="00D7178C">
            <w:pPr>
              <w:spacing w:after="0"/>
              <w:jc w:val="center"/>
            </w:pPr>
            <w:r w:rsidRPr="0019052F">
              <w:t>1.07</w:t>
            </w:r>
          </w:p>
        </w:tc>
        <w:tc>
          <w:tcPr>
            <w:tcW w:w="402" w:type="pct"/>
            <w:noWrap/>
            <w:vAlign w:val="center"/>
            <w:hideMark/>
          </w:tcPr>
          <w:p w:rsidR="00D7178C" w:rsidRPr="0019052F" w:rsidRDefault="00D7178C" w:rsidP="00D7178C">
            <w:pPr>
              <w:spacing w:after="0"/>
              <w:jc w:val="center"/>
            </w:pPr>
            <w:r w:rsidRPr="0019052F">
              <w:t>73.0%</w:t>
            </w:r>
          </w:p>
        </w:tc>
      </w:tr>
      <w:tr w:rsidR="00D7178C" w:rsidRPr="00CC4BD4" w:rsidTr="00567C5C">
        <w:trPr>
          <w:trHeight w:val="288"/>
        </w:trPr>
        <w:tc>
          <w:tcPr>
            <w:tcW w:w="545" w:type="pct"/>
            <w:noWrap/>
            <w:vAlign w:val="center"/>
            <w:hideMark/>
          </w:tcPr>
          <w:p w:rsidR="00D7178C" w:rsidRPr="00303E82" w:rsidRDefault="00D7178C" w:rsidP="00D7178C">
            <w:pPr>
              <w:spacing w:after="0"/>
              <w:jc w:val="center"/>
              <w:rPr>
                <w:lang w:eastAsia="en-US"/>
              </w:rPr>
            </w:pPr>
            <w:r w:rsidRPr="00303E82">
              <w:rPr>
                <w:lang w:eastAsia="en-US"/>
              </w:rPr>
              <w:t>3.3</w:t>
            </w:r>
          </w:p>
        </w:tc>
        <w:tc>
          <w:tcPr>
            <w:tcW w:w="434" w:type="pct"/>
            <w:noWrap/>
            <w:vAlign w:val="center"/>
            <w:hideMark/>
          </w:tcPr>
          <w:p w:rsidR="00D7178C" w:rsidRPr="00303E82" w:rsidRDefault="00D7178C" w:rsidP="00D7178C">
            <w:pPr>
              <w:spacing w:after="0"/>
              <w:jc w:val="center"/>
              <w:rPr>
                <w:lang w:eastAsia="en-US"/>
              </w:rPr>
            </w:pPr>
            <w:r w:rsidRPr="00303E82">
              <w:rPr>
                <w:lang w:eastAsia="en-US"/>
              </w:rPr>
              <w:t>UMi1</w:t>
            </w:r>
          </w:p>
        </w:tc>
        <w:tc>
          <w:tcPr>
            <w:tcW w:w="561" w:type="pct"/>
            <w:noWrap/>
            <w:vAlign w:val="center"/>
            <w:hideMark/>
          </w:tcPr>
          <w:p w:rsidR="00D7178C" w:rsidRPr="00303E82" w:rsidRDefault="00D7178C" w:rsidP="00D7178C">
            <w:pPr>
              <w:spacing w:after="0"/>
              <w:jc w:val="center"/>
              <w:rPr>
                <w:lang w:eastAsia="en-US"/>
              </w:rPr>
            </w:pPr>
            <w:r>
              <w:rPr>
                <w:lang w:eastAsia="en-US"/>
              </w:rPr>
              <w:t>(1,2)</w:t>
            </w:r>
          </w:p>
        </w:tc>
        <w:tc>
          <w:tcPr>
            <w:tcW w:w="581" w:type="pct"/>
            <w:noWrap/>
            <w:vAlign w:val="center"/>
            <w:hideMark/>
          </w:tcPr>
          <w:p w:rsidR="00D7178C" w:rsidRPr="00B37964" w:rsidRDefault="00D7178C" w:rsidP="00D7178C">
            <w:pPr>
              <w:spacing w:after="0"/>
              <w:jc w:val="center"/>
            </w:pPr>
            <w:r w:rsidRPr="00B37964">
              <w:t>(2,2)</w:t>
            </w:r>
          </w:p>
        </w:tc>
        <w:tc>
          <w:tcPr>
            <w:tcW w:w="835" w:type="pct"/>
            <w:noWrap/>
            <w:vAlign w:val="center"/>
            <w:hideMark/>
          </w:tcPr>
          <w:p w:rsidR="00D7178C" w:rsidRPr="00B37964" w:rsidRDefault="00D7178C" w:rsidP="00D7178C">
            <w:pPr>
              <w:spacing w:after="0"/>
              <w:jc w:val="center"/>
            </w:pPr>
            <w:r w:rsidRPr="00B37964">
              <w:t>(4</w:t>
            </w:r>
            <w:r>
              <w:t>,8</w:t>
            </w:r>
            <w:r w:rsidRPr="00B37964">
              <w:t>)</w:t>
            </w:r>
          </w:p>
        </w:tc>
        <w:tc>
          <w:tcPr>
            <w:tcW w:w="456" w:type="pct"/>
            <w:noWrap/>
            <w:vAlign w:val="center"/>
            <w:hideMark/>
          </w:tcPr>
          <w:p w:rsidR="00D7178C" w:rsidRPr="00E3539C" w:rsidRDefault="00D7178C" w:rsidP="00D7178C">
            <w:pPr>
              <w:spacing w:after="0"/>
              <w:jc w:val="center"/>
            </w:pPr>
            <w:r w:rsidRPr="00E3539C">
              <w:t>70%</w:t>
            </w:r>
          </w:p>
        </w:tc>
        <w:tc>
          <w:tcPr>
            <w:tcW w:w="411" w:type="pct"/>
            <w:noWrap/>
            <w:vAlign w:val="center"/>
            <w:hideMark/>
          </w:tcPr>
          <w:p w:rsidR="00D7178C" w:rsidRPr="0019052F" w:rsidRDefault="00D7178C" w:rsidP="00D7178C">
            <w:pPr>
              <w:spacing w:after="0"/>
              <w:jc w:val="center"/>
            </w:pPr>
            <w:r w:rsidRPr="0019052F">
              <w:t>9.28</w:t>
            </w:r>
          </w:p>
        </w:tc>
        <w:tc>
          <w:tcPr>
            <w:tcW w:w="369" w:type="pct"/>
            <w:noWrap/>
            <w:vAlign w:val="center"/>
            <w:hideMark/>
          </w:tcPr>
          <w:p w:rsidR="00D7178C" w:rsidRPr="0019052F" w:rsidRDefault="00D7178C" w:rsidP="00D7178C">
            <w:pPr>
              <w:spacing w:after="0"/>
              <w:jc w:val="center"/>
            </w:pPr>
            <w:r w:rsidRPr="0019052F">
              <w:t>7.08</w:t>
            </w:r>
          </w:p>
        </w:tc>
        <w:tc>
          <w:tcPr>
            <w:tcW w:w="406" w:type="pct"/>
            <w:noWrap/>
            <w:vAlign w:val="center"/>
            <w:hideMark/>
          </w:tcPr>
          <w:p w:rsidR="00D7178C" w:rsidRPr="0019052F" w:rsidRDefault="00D7178C" w:rsidP="00D7178C">
            <w:pPr>
              <w:spacing w:after="0"/>
              <w:jc w:val="center"/>
            </w:pPr>
            <w:r w:rsidRPr="0019052F">
              <w:t>1.02</w:t>
            </w:r>
          </w:p>
        </w:tc>
        <w:tc>
          <w:tcPr>
            <w:tcW w:w="402" w:type="pct"/>
            <w:noWrap/>
            <w:vAlign w:val="center"/>
            <w:hideMark/>
          </w:tcPr>
          <w:p w:rsidR="00D7178C" w:rsidRPr="0019052F" w:rsidRDefault="00D7178C" w:rsidP="00D7178C">
            <w:pPr>
              <w:spacing w:after="0"/>
              <w:jc w:val="center"/>
            </w:pPr>
            <w:r w:rsidRPr="0019052F">
              <w:t>72.6%</w:t>
            </w:r>
          </w:p>
        </w:tc>
      </w:tr>
      <w:tr w:rsidR="00D7178C" w:rsidRPr="00CC4BD4" w:rsidTr="00567C5C">
        <w:trPr>
          <w:trHeight w:val="63"/>
        </w:trPr>
        <w:tc>
          <w:tcPr>
            <w:tcW w:w="545" w:type="pct"/>
            <w:noWrap/>
            <w:vAlign w:val="center"/>
            <w:hideMark/>
          </w:tcPr>
          <w:p w:rsidR="00D7178C" w:rsidRPr="00303E82" w:rsidRDefault="00D7178C" w:rsidP="00D7178C">
            <w:pPr>
              <w:spacing w:after="0"/>
              <w:jc w:val="center"/>
              <w:rPr>
                <w:lang w:eastAsia="en-US"/>
              </w:rPr>
            </w:pPr>
            <w:r w:rsidRPr="00303E82">
              <w:rPr>
                <w:lang w:eastAsia="en-US"/>
              </w:rPr>
              <w:t>3.3</w:t>
            </w:r>
          </w:p>
        </w:tc>
        <w:tc>
          <w:tcPr>
            <w:tcW w:w="434" w:type="pct"/>
            <w:noWrap/>
            <w:vAlign w:val="center"/>
            <w:hideMark/>
          </w:tcPr>
          <w:p w:rsidR="00D7178C" w:rsidRPr="00303E82" w:rsidRDefault="00D7178C" w:rsidP="00D7178C">
            <w:pPr>
              <w:spacing w:after="0"/>
              <w:jc w:val="center"/>
              <w:rPr>
                <w:lang w:eastAsia="en-US"/>
              </w:rPr>
            </w:pPr>
            <w:r w:rsidRPr="00303E82">
              <w:rPr>
                <w:lang w:eastAsia="en-US"/>
              </w:rPr>
              <w:t>UMi1</w:t>
            </w:r>
          </w:p>
        </w:tc>
        <w:tc>
          <w:tcPr>
            <w:tcW w:w="561" w:type="pct"/>
            <w:noWrap/>
            <w:vAlign w:val="center"/>
            <w:hideMark/>
          </w:tcPr>
          <w:p w:rsidR="00D7178C" w:rsidRPr="00303E82" w:rsidRDefault="00D7178C" w:rsidP="00D7178C">
            <w:pPr>
              <w:spacing w:after="0"/>
              <w:jc w:val="center"/>
              <w:rPr>
                <w:lang w:eastAsia="en-US"/>
              </w:rPr>
            </w:pPr>
            <w:r>
              <w:rPr>
                <w:lang w:eastAsia="en-US"/>
              </w:rPr>
              <w:t>(1,2)</w:t>
            </w:r>
          </w:p>
        </w:tc>
        <w:tc>
          <w:tcPr>
            <w:tcW w:w="581" w:type="pct"/>
            <w:noWrap/>
            <w:vAlign w:val="center"/>
            <w:hideMark/>
          </w:tcPr>
          <w:p w:rsidR="00D7178C" w:rsidRPr="00B37964" w:rsidRDefault="00D7178C" w:rsidP="00D7178C">
            <w:pPr>
              <w:spacing w:after="0"/>
              <w:jc w:val="center"/>
            </w:pPr>
            <w:r w:rsidRPr="00B37964">
              <w:t>(2,2)</w:t>
            </w:r>
          </w:p>
        </w:tc>
        <w:tc>
          <w:tcPr>
            <w:tcW w:w="835" w:type="pct"/>
            <w:noWrap/>
            <w:vAlign w:val="center"/>
            <w:hideMark/>
          </w:tcPr>
          <w:p w:rsidR="00D7178C" w:rsidRDefault="00D7178C" w:rsidP="00D7178C">
            <w:pPr>
              <w:spacing w:after="0"/>
              <w:jc w:val="center"/>
            </w:pPr>
            <w:r>
              <w:t>(2,8</w:t>
            </w:r>
            <w:r w:rsidRPr="00B37964">
              <w:t>)</w:t>
            </w:r>
          </w:p>
        </w:tc>
        <w:tc>
          <w:tcPr>
            <w:tcW w:w="456" w:type="pct"/>
            <w:noWrap/>
            <w:vAlign w:val="center"/>
            <w:hideMark/>
          </w:tcPr>
          <w:p w:rsidR="00D7178C" w:rsidRPr="00E3539C" w:rsidRDefault="00D7178C" w:rsidP="00D7178C">
            <w:pPr>
              <w:spacing w:after="0"/>
              <w:jc w:val="center"/>
            </w:pPr>
            <w:r w:rsidRPr="00E3539C">
              <w:t>70%</w:t>
            </w:r>
          </w:p>
        </w:tc>
        <w:tc>
          <w:tcPr>
            <w:tcW w:w="411" w:type="pct"/>
            <w:noWrap/>
            <w:vAlign w:val="center"/>
            <w:hideMark/>
          </w:tcPr>
          <w:p w:rsidR="00D7178C" w:rsidRPr="0019052F" w:rsidRDefault="00D7178C" w:rsidP="00D7178C">
            <w:pPr>
              <w:spacing w:after="0"/>
              <w:jc w:val="center"/>
            </w:pPr>
            <w:r w:rsidRPr="0019052F">
              <w:t>8.92</w:t>
            </w:r>
          </w:p>
        </w:tc>
        <w:tc>
          <w:tcPr>
            <w:tcW w:w="369" w:type="pct"/>
            <w:noWrap/>
            <w:vAlign w:val="center"/>
            <w:hideMark/>
          </w:tcPr>
          <w:p w:rsidR="00D7178C" w:rsidRPr="0019052F" w:rsidRDefault="00D7178C" w:rsidP="00D7178C">
            <w:pPr>
              <w:spacing w:after="0"/>
              <w:jc w:val="center"/>
            </w:pPr>
            <w:r w:rsidRPr="0019052F">
              <w:t>6.72</w:t>
            </w:r>
          </w:p>
        </w:tc>
        <w:tc>
          <w:tcPr>
            <w:tcW w:w="406" w:type="pct"/>
            <w:noWrap/>
            <w:vAlign w:val="center"/>
            <w:hideMark/>
          </w:tcPr>
          <w:p w:rsidR="00D7178C" w:rsidRPr="0019052F" w:rsidRDefault="00D7178C" w:rsidP="00D7178C">
            <w:pPr>
              <w:spacing w:after="0"/>
              <w:jc w:val="center"/>
            </w:pPr>
            <w:r w:rsidRPr="0019052F">
              <w:t>0.92</w:t>
            </w:r>
          </w:p>
        </w:tc>
        <w:tc>
          <w:tcPr>
            <w:tcW w:w="402" w:type="pct"/>
            <w:noWrap/>
            <w:vAlign w:val="center"/>
            <w:hideMark/>
          </w:tcPr>
          <w:p w:rsidR="00D7178C" w:rsidRDefault="00D7178C" w:rsidP="00D7178C">
            <w:pPr>
              <w:spacing w:after="0"/>
              <w:jc w:val="center"/>
            </w:pPr>
            <w:r w:rsidRPr="0019052F">
              <w:t>73.8%</w:t>
            </w:r>
          </w:p>
        </w:tc>
      </w:tr>
    </w:tbl>
    <w:p w:rsidR="001C6F09" w:rsidRDefault="001C6F09" w:rsidP="00567C5C">
      <w:pPr>
        <w:spacing w:line="360" w:lineRule="auto"/>
        <w:ind w:right="11" w:firstLine="450"/>
        <w:jc w:val="center"/>
      </w:pPr>
    </w:p>
    <w:p w:rsidR="001C6F09" w:rsidRDefault="001C6F09" w:rsidP="00ED0A35">
      <w:pPr>
        <w:spacing w:line="360" w:lineRule="auto"/>
        <w:ind w:right="11" w:firstLine="450"/>
      </w:pPr>
    </w:p>
    <w:p w:rsidR="001C6F09" w:rsidRDefault="001C6F09" w:rsidP="00ED0A35">
      <w:pPr>
        <w:spacing w:line="360" w:lineRule="auto"/>
        <w:ind w:right="11" w:firstLine="450"/>
      </w:pPr>
    </w:p>
    <w:sectPr w:rsidR="001C6F09" w:rsidSect="00DE362A">
      <w:headerReference w:type="default" r:id="rId54"/>
      <w:footerReference w:type="even" r:id="rId55"/>
      <w:footerReference w:type="default" r:id="rId5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A10" w:rsidRPr="00C47AD2" w:rsidRDefault="005A6A10" w:rsidP="005365DB">
      <w:pPr>
        <w:rPr>
          <w:rFonts w:ascii="Arial" w:hAnsi="Arial"/>
          <w:sz w:val="12"/>
        </w:rPr>
      </w:pPr>
      <w:r>
        <w:separator/>
      </w:r>
    </w:p>
  </w:endnote>
  <w:endnote w:type="continuationSeparator" w:id="0">
    <w:p w:rsidR="005A6A10" w:rsidRPr="00C47AD2" w:rsidRDefault="005A6A10"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2FD" w:rsidRDefault="003602F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602FD" w:rsidRDefault="003602FD"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2FD" w:rsidRDefault="003602F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E050E">
      <w:rPr>
        <w:rStyle w:val="PageNumber"/>
      </w:rPr>
      <w:t>6</w:t>
    </w:r>
    <w:r>
      <w:rPr>
        <w:rStyle w:val="PageNumber"/>
      </w:rPr>
      <w:fldChar w:fldCharType="end"/>
    </w:r>
  </w:p>
  <w:p w:rsidR="003602FD" w:rsidRDefault="003602FD"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A10" w:rsidRPr="00C47AD2" w:rsidRDefault="005A6A10" w:rsidP="005365DB">
      <w:pPr>
        <w:rPr>
          <w:rFonts w:ascii="Arial" w:hAnsi="Arial"/>
          <w:sz w:val="12"/>
        </w:rPr>
      </w:pPr>
      <w:r>
        <w:separator/>
      </w:r>
    </w:p>
  </w:footnote>
  <w:footnote w:type="continuationSeparator" w:id="0">
    <w:p w:rsidR="005A6A10" w:rsidRPr="00C47AD2" w:rsidRDefault="005A6A10"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2FD" w:rsidRDefault="003602FD">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726"/>
        </w:tabs>
        <w:ind w:left="37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116103A"/>
    <w:multiLevelType w:val="hybridMultilevel"/>
    <w:tmpl w:val="B13A9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361535B"/>
    <w:multiLevelType w:val="hybridMultilevel"/>
    <w:tmpl w:val="2F788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1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14"/>
  </w:num>
  <w:num w:numId="7">
    <w:abstractNumId w:val="10"/>
  </w:num>
  <w:num w:numId="8">
    <w:abstractNumId w:val="8"/>
  </w:num>
  <w:num w:numId="9">
    <w:abstractNumId w:val="13"/>
  </w:num>
  <w:num w:numId="10">
    <w:abstractNumId w:val="1"/>
  </w:num>
  <w:num w:numId="11">
    <w:abstractNumId w:val="2"/>
  </w:num>
  <w:num w:numId="12">
    <w:abstractNumId w:val="11"/>
  </w:num>
  <w:num w:numId="13">
    <w:abstractNumId w:val="4"/>
  </w:num>
  <w:num w:numId="14">
    <w:abstractNumId w:val="3"/>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82C"/>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8F8"/>
    <w:rsid w:val="00025C90"/>
    <w:rsid w:val="00025CB7"/>
    <w:rsid w:val="0002658E"/>
    <w:rsid w:val="0002667E"/>
    <w:rsid w:val="00026C28"/>
    <w:rsid w:val="00026D4E"/>
    <w:rsid w:val="00027C47"/>
    <w:rsid w:val="00027D2C"/>
    <w:rsid w:val="000304B7"/>
    <w:rsid w:val="00031138"/>
    <w:rsid w:val="000312F7"/>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6F3F"/>
    <w:rsid w:val="000372DF"/>
    <w:rsid w:val="0003792F"/>
    <w:rsid w:val="00037C3B"/>
    <w:rsid w:val="00037E84"/>
    <w:rsid w:val="00040087"/>
    <w:rsid w:val="00040E32"/>
    <w:rsid w:val="000413DC"/>
    <w:rsid w:val="00041467"/>
    <w:rsid w:val="00041544"/>
    <w:rsid w:val="00041854"/>
    <w:rsid w:val="00041D77"/>
    <w:rsid w:val="000421FB"/>
    <w:rsid w:val="00042BAA"/>
    <w:rsid w:val="00043A4F"/>
    <w:rsid w:val="000446E4"/>
    <w:rsid w:val="00044F97"/>
    <w:rsid w:val="0004538C"/>
    <w:rsid w:val="00045DD9"/>
    <w:rsid w:val="0004610F"/>
    <w:rsid w:val="000470B2"/>
    <w:rsid w:val="00047360"/>
    <w:rsid w:val="0004797F"/>
    <w:rsid w:val="00047B90"/>
    <w:rsid w:val="00047C67"/>
    <w:rsid w:val="00050F70"/>
    <w:rsid w:val="000510DE"/>
    <w:rsid w:val="00051645"/>
    <w:rsid w:val="0005237F"/>
    <w:rsid w:val="00052731"/>
    <w:rsid w:val="00052837"/>
    <w:rsid w:val="00053BA3"/>
    <w:rsid w:val="00053E3F"/>
    <w:rsid w:val="000546CA"/>
    <w:rsid w:val="00054C48"/>
    <w:rsid w:val="00055B2A"/>
    <w:rsid w:val="00055B7A"/>
    <w:rsid w:val="00056128"/>
    <w:rsid w:val="00056550"/>
    <w:rsid w:val="0005684F"/>
    <w:rsid w:val="00056E58"/>
    <w:rsid w:val="00056FCD"/>
    <w:rsid w:val="0005766C"/>
    <w:rsid w:val="00057DB5"/>
    <w:rsid w:val="00060237"/>
    <w:rsid w:val="00060490"/>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084"/>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AFF"/>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E6D"/>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7EA"/>
    <w:rsid w:val="000B4ADA"/>
    <w:rsid w:val="000B4CC1"/>
    <w:rsid w:val="000B4D6A"/>
    <w:rsid w:val="000B4E87"/>
    <w:rsid w:val="000B5038"/>
    <w:rsid w:val="000B5139"/>
    <w:rsid w:val="000B54BF"/>
    <w:rsid w:val="000B593D"/>
    <w:rsid w:val="000B63D2"/>
    <w:rsid w:val="000B64DC"/>
    <w:rsid w:val="000B6DC8"/>
    <w:rsid w:val="000B6E1A"/>
    <w:rsid w:val="000B7603"/>
    <w:rsid w:val="000B7622"/>
    <w:rsid w:val="000C01FD"/>
    <w:rsid w:val="000C1AE8"/>
    <w:rsid w:val="000C1C1E"/>
    <w:rsid w:val="000C203A"/>
    <w:rsid w:val="000C2746"/>
    <w:rsid w:val="000C27A4"/>
    <w:rsid w:val="000C2831"/>
    <w:rsid w:val="000C29F9"/>
    <w:rsid w:val="000C2D2F"/>
    <w:rsid w:val="000C2E45"/>
    <w:rsid w:val="000C3324"/>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F81"/>
    <w:rsid w:val="000F4B81"/>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4E7A"/>
    <w:rsid w:val="001254E2"/>
    <w:rsid w:val="0012569F"/>
    <w:rsid w:val="00125836"/>
    <w:rsid w:val="00125AA2"/>
    <w:rsid w:val="0012627E"/>
    <w:rsid w:val="0012629F"/>
    <w:rsid w:val="00126360"/>
    <w:rsid w:val="00126A52"/>
    <w:rsid w:val="00126DE5"/>
    <w:rsid w:val="00126E51"/>
    <w:rsid w:val="00127694"/>
    <w:rsid w:val="00127898"/>
    <w:rsid w:val="00127BD9"/>
    <w:rsid w:val="00127D01"/>
    <w:rsid w:val="00130A45"/>
    <w:rsid w:val="001310D5"/>
    <w:rsid w:val="001312F2"/>
    <w:rsid w:val="0013138B"/>
    <w:rsid w:val="00131614"/>
    <w:rsid w:val="001317D0"/>
    <w:rsid w:val="0013191A"/>
    <w:rsid w:val="001319AB"/>
    <w:rsid w:val="00132215"/>
    <w:rsid w:val="00132CB8"/>
    <w:rsid w:val="00134396"/>
    <w:rsid w:val="0013456C"/>
    <w:rsid w:val="001347FE"/>
    <w:rsid w:val="00134BCE"/>
    <w:rsid w:val="00134CE9"/>
    <w:rsid w:val="001351D6"/>
    <w:rsid w:val="00135246"/>
    <w:rsid w:val="00135823"/>
    <w:rsid w:val="00135BD0"/>
    <w:rsid w:val="00135D18"/>
    <w:rsid w:val="00135E73"/>
    <w:rsid w:val="0013659C"/>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820"/>
    <w:rsid w:val="00142B22"/>
    <w:rsid w:val="00143AAB"/>
    <w:rsid w:val="00143CE1"/>
    <w:rsid w:val="00144254"/>
    <w:rsid w:val="001444D5"/>
    <w:rsid w:val="00144A43"/>
    <w:rsid w:val="00144C3F"/>
    <w:rsid w:val="00144D7D"/>
    <w:rsid w:val="00144F3E"/>
    <w:rsid w:val="00145C00"/>
    <w:rsid w:val="00145C24"/>
    <w:rsid w:val="00145DB2"/>
    <w:rsid w:val="00145E8B"/>
    <w:rsid w:val="0014634C"/>
    <w:rsid w:val="0014681D"/>
    <w:rsid w:val="001468EF"/>
    <w:rsid w:val="00147D24"/>
    <w:rsid w:val="0015194C"/>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6EC5"/>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10A"/>
    <w:rsid w:val="001742B8"/>
    <w:rsid w:val="0017430C"/>
    <w:rsid w:val="0017449B"/>
    <w:rsid w:val="0017518D"/>
    <w:rsid w:val="00175E7E"/>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484"/>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7F"/>
    <w:rsid w:val="001967BF"/>
    <w:rsid w:val="001968AC"/>
    <w:rsid w:val="001969E5"/>
    <w:rsid w:val="00196AD4"/>
    <w:rsid w:val="00196B20"/>
    <w:rsid w:val="00196B58"/>
    <w:rsid w:val="00196BCB"/>
    <w:rsid w:val="00197A0E"/>
    <w:rsid w:val="00197DD1"/>
    <w:rsid w:val="001A028C"/>
    <w:rsid w:val="001A0655"/>
    <w:rsid w:val="001A0854"/>
    <w:rsid w:val="001A0A67"/>
    <w:rsid w:val="001A1122"/>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6F09"/>
    <w:rsid w:val="001C708B"/>
    <w:rsid w:val="001C71AF"/>
    <w:rsid w:val="001C745A"/>
    <w:rsid w:val="001C752B"/>
    <w:rsid w:val="001D0423"/>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2F7"/>
    <w:rsid w:val="001D6857"/>
    <w:rsid w:val="001D6B9E"/>
    <w:rsid w:val="001D6D93"/>
    <w:rsid w:val="001D6F69"/>
    <w:rsid w:val="001E01C8"/>
    <w:rsid w:val="001E07C9"/>
    <w:rsid w:val="001E0802"/>
    <w:rsid w:val="001E0B24"/>
    <w:rsid w:val="001E0D7F"/>
    <w:rsid w:val="001E0DA7"/>
    <w:rsid w:val="001E120D"/>
    <w:rsid w:val="001E197E"/>
    <w:rsid w:val="001E1B76"/>
    <w:rsid w:val="001E21C9"/>
    <w:rsid w:val="001E278A"/>
    <w:rsid w:val="001E314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81B"/>
    <w:rsid w:val="001F1AA3"/>
    <w:rsid w:val="001F1F3A"/>
    <w:rsid w:val="001F245F"/>
    <w:rsid w:val="001F257B"/>
    <w:rsid w:val="001F25E0"/>
    <w:rsid w:val="001F2C02"/>
    <w:rsid w:val="001F2D01"/>
    <w:rsid w:val="001F3680"/>
    <w:rsid w:val="001F41D7"/>
    <w:rsid w:val="001F4252"/>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628"/>
    <w:rsid w:val="002058E2"/>
    <w:rsid w:val="00205DCE"/>
    <w:rsid w:val="002063AF"/>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5DD7"/>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0C9"/>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172"/>
    <w:rsid w:val="002334BF"/>
    <w:rsid w:val="00233BC8"/>
    <w:rsid w:val="002347DA"/>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5C08"/>
    <w:rsid w:val="00246359"/>
    <w:rsid w:val="00247BF9"/>
    <w:rsid w:val="002502E4"/>
    <w:rsid w:val="0025048F"/>
    <w:rsid w:val="00250C80"/>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7F6"/>
    <w:rsid w:val="00262959"/>
    <w:rsid w:val="00262B7F"/>
    <w:rsid w:val="00262D97"/>
    <w:rsid w:val="002631B1"/>
    <w:rsid w:val="00264036"/>
    <w:rsid w:val="002643B3"/>
    <w:rsid w:val="00264477"/>
    <w:rsid w:val="00264978"/>
    <w:rsid w:val="00264C5A"/>
    <w:rsid w:val="00265219"/>
    <w:rsid w:val="00265634"/>
    <w:rsid w:val="002672B1"/>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492B"/>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A42"/>
    <w:rsid w:val="00280D42"/>
    <w:rsid w:val="002811D8"/>
    <w:rsid w:val="0028122F"/>
    <w:rsid w:val="00281424"/>
    <w:rsid w:val="00282824"/>
    <w:rsid w:val="00282A6C"/>
    <w:rsid w:val="002830DB"/>
    <w:rsid w:val="002835C2"/>
    <w:rsid w:val="00283BE4"/>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CFC"/>
    <w:rsid w:val="002A2129"/>
    <w:rsid w:val="002A24F7"/>
    <w:rsid w:val="002A2EF4"/>
    <w:rsid w:val="002A370E"/>
    <w:rsid w:val="002A4114"/>
    <w:rsid w:val="002A465B"/>
    <w:rsid w:val="002A46D1"/>
    <w:rsid w:val="002A4A78"/>
    <w:rsid w:val="002A5051"/>
    <w:rsid w:val="002A58E3"/>
    <w:rsid w:val="002A5C76"/>
    <w:rsid w:val="002A5D27"/>
    <w:rsid w:val="002A6026"/>
    <w:rsid w:val="002A6192"/>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5A"/>
    <w:rsid w:val="002B51FB"/>
    <w:rsid w:val="002B5269"/>
    <w:rsid w:val="002B58A7"/>
    <w:rsid w:val="002B5991"/>
    <w:rsid w:val="002B61E4"/>
    <w:rsid w:val="002B6583"/>
    <w:rsid w:val="002B6CBA"/>
    <w:rsid w:val="002B6F74"/>
    <w:rsid w:val="002B700A"/>
    <w:rsid w:val="002B70E3"/>
    <w:rsid w:val="002B7A8F"/>
    <w:rsid w:val="002B7CE8"/>
    <w:rsid w:val="002C131C"/>
    <w:rsid w:val="002C1718"/>
    <w:rsid w:val="002C1A89"/>
    <w:rsid w:val="002C1AFE"/>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1C7"/>
    <w:rsid w:val="002D1205"/>
    <w:rsid w:val="002D1C3B"/>
    <w:rsid w:val="002D1D37"/>
    <w:rsid w:val="002D21BF"/>
    <w:rsid w:val="002D2A6F"/>
    <w:rsid w:val="002D2C95"/>
    <w:rsid w:val="002D2F7B"/>
    <w:rsid w:val="002D4AC0"/>
    <w:rsid w:val="002D4BAB"/>
    <w:rsid w:val="002D4EA8"/>
    <w:rsid w:val="002D4FDA"/>
    <w:rsid w:val="002D6190"/>
    <w:rsid w:val="002D61D1"/>
    <w:rsid w:val="002D6277"/>
    <w:rsid w:val="002D636F"/>
    <w:rsid w:val="002D6723"/>
    <w:rsid w:val="002D6840"/>
    <w:rsid w:val="002D6C58"/>
    <w:rsid w:val="002D6D56"/>
    <w:rsid w:val="002D723D"/>
    <w:rsid w:val="002D7596"/>
    <w:rsid w:val="002D7C10"/>
    <w:rsid w:val="002E0C8D"/>
    <w:rsid w:val="002E2045"/>
    <w:rsid w:val="002E227C"/>
    <w:rsid w:val="002E2682"/>
    <w:rsid w:val="002E27B7"/>
    <w:rsid w:val="002E291B"/>
    <w:rsid w:val="002E2AA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E7FAF"/>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B2E"/>
    <w:rsid w:val="002F34C4"/>
    <w:rsid w:val="002F39A0"/>
    <w:rsid w:val="002F3A9D"/>
    <w:rsid w:val="002F3C33"/>
    <w:rsid w:val="002F3C9B"/>
    <w:rsid w:val="002F3D93"/>
    <w:rsid w:val="002F41AD"/>
    <w:rsid w:val="002F4370"/>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DE8"/>
    <w:rsid w:val="002F7FC9"/>
    <w:rsid w:val="00300BC1"/>
    <w:rsid w:val="00301D39"/>
    <w:rsid w:val="00302961"/>
    <w:rsid w:val="00302D07"/>
    <w:rsid w:val="003033DB"/>
    <w:rsid w:val="003039C5"/>
    <w:rsid w:val="00303E82"/>
    <w:rsid w:val="003044D4"/>
    <w:rsid w:val="00304E53"/>
    <w:rsid w:val="0030554C"/>
    <w:rsid w:val="00305BA2"/>
    <w:rsid w:val="00305F4C"/>
    <w:rsid w:val="0030716A"/>
    <w:rsid w:val="003100AA"/>
    <w:rsid w:val="003106F0"/>
    <w:rsid w:val="00310B0D"/>
    <w:rsid w:val="00310CFC"/>
    <w:rsid w:val="0031150A"/>
    <w:rsid w:val="003115BF"/>
    <w:rsid w:val="003117AB"/>
    <w:rsid w:val="00311D69"/>
    <w:rsid w:val="00312165"/>
    <w:rsid w:val="0031235B"/>
    <w:rsid w:val="003125E4"/>
    <w:rsid w:val="00312F9F"/>
    <w:rsid w:val="003131E6"/>
    <w:rsid w:val="0031377A"/>
    <w:rsid w:val="00313808"/>
    <w:rsid w:val="00313FEE"/>
    <w:rsid w:val="00314090"/>
    <w:rsid w:val="00314A91"/>
    <w:rsid w:val="00315210"/>
    <w:rsid w:val="00315DD1"/>
    <w:rsid w:val="00320116"/>
    <w:rsid w:val="00320194"/>
    <w:rsid w:val="00320512"/>
    <w:rsid w:val="003205A0"/>
    <w:rsid w:val="00320754"/>
    <w:rsid w:val="00320A75"/>
    <w:rsid w:val="00320C61"/>
    <w:rsid w:val="003210E3"/>
    <w:rsid w:val="003214C6"/>
    <w:rsid w:val="0032168B"/>
    <w:rsid w:val="00321EA1"/>
    <w:rsid w:val="003221B4"/>
    <w:rsid w:val="00322676"/>
    <w:rsid w:val="00322A1E"/>
    <w:rsid w:val="00322A48"/>
    <w:rsid w:val="00322B4D"/>
    <w:rsid w:val="00323117"/>
    <w:rsid w:val="003232AF"/>
    <w:rsid w:val="003232C3"/>
    <w:rsid w:val="003235B6"/>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11D"/>
    <w:rsid w:val="00347A5D"/>
    <w:rsid w:val="00350525"/>
    <w:rsid w:val="003505F7"/>
    <w:rsid w:val="00350791"/>
    <w:rsid w:val="00350828"/>
    <w:rsid w:val="0035197B"/>
    <w:rsid w:val="00351C90"/>
    <w:rsid w:val="00351CEF"/>
    <w:rsid w:val="00352315"/>
    <w:rsid w:val="00352335"/>
    <w:rsid w:val="00352668"/>
    <w:rsid w:val="0035275D"/>
    <w:rsid w:val="00352778"/>
    <w:rsid w:val="00352A98"/>
    <w:rsid w:val="00352B0F"/>
    <w:rsid w:val="00352EFB"/>
    <w:rsid w:val="00352FD9"/>
    <w:rsid w:val="003531C1"/>
    <w:rsid w:val="00353CB5"/>
    <w:rsid w:val="00354ECD"/>
    <w:rsid w:val="00354FFC"/>
    <w:rsid w:val="00355B1E"/>
    <w:rsid w:val="00355E01"/>
    <w:rsid w:val="00356978"/>
    <w:rsid w:val="00356A84"/>
    <w:rsid w:val="00356ACB"/>
    <w:rsid w:val="00357241"/>
    <w:rsid w:val="0035725E"/>
    <w:rsid w:val="0035726B"/>
    <w:rsid w:val="00357B44"/>
    <w:rsid w:val="003602FD"/>
    <w:rsid w:val="003605DA"/>
    <w:rsid w:val="00360617"/>
    <w:rsid w:val="003607E9"/>
    <w:rsid w:val="00360B61"/>
    <w:rsid w:val="00360D66"/>
    <w:rsid w:val="00361004"/>
    <w:rsid w:val="00361358"/>
    <w:rsid w:val="00361569"/>
    <w:rsid w:val="00361CEE"/>
    <w:rsid w:val="0036229C"/>
    <w:rsid w:val="00362A96"/>
    <w:rsid w:val="00362D1D"/>
    <w:rsid w:val="00362E9F"/>
    <w:rsid w:val="003633E1"/>
    <w:rsid w:val="00363B32"/>
    <w:rsid w:val="00363B85"/>
    <w:rsid w:val="00363C4B"/>
    <w:rsid w:val="00363E96"/>
    <w:rsid w:val="00364996"/>
    <w:rsid w:val="003649B6"/>
    <w:rsid w:val="00364BA6"/>
    <w:rsid w:val="00365D52"/>
    <w:rsid w:val="0036634B"/>
    <w:rsid w:val="00366676"/>
    <w:rsid w:val="003667E9"/>
    <w:rsid w:val="00366DA9"/>
    <w:rsid w:val="003674BB"/>
    <w:rsid w:val="0036789D"/>
    <w:rsid w:val="00367D8B"/>
    <w:rsid w:val="00367FA6"/>
    <w:rsid w:val="00370BA1"/>
    <w:rsid w:val="00370E9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5B0D"/>
    <w:rsid w:val="00376628"/>
    <w:rsid w:val="00376725"/>
    <w:rsid w:val="0037675F"/>
    <w:rsid w:val="0037691B"/>
    <w:rsid w:val="00376CAD"/>
    <w:rsid w:val="00377481"/>
    <w:rsid w:val="00377AD0"/>
    <w:rsid w:val="00377D61"/>
    <w:rsid w:val="00380300"/>
    <w:rsid w:val="003805E8"/>
    <w:rsid w:val="0038186A"/>
    <w:rsid w:val="00382069"/>
    <w:rsid w:val="00382DA1"/>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F32"/>
    <w:rsid w:val="00393FBA"/>
    <w:rsid w:val="00394089"/>
    <w:rsid w:val="00394505"/>
    <w:rsid w:val="0039459D"/>
    <w:rsid w:val="00394951"/>
    <w:rsid w:val="003951B3"/>
    <w:rsid w:val="003951D7"/>
    <w:rsid w:val="003956A0"/>
    <w:rsid w:val="0039579B"/>
    <w:rsid w:val="00395E2D"/>
    <w:rsid w:val="003960BD"/>
    <w:rsid w:val="00396339"/>
    <w:rsid w:val="00396619"/>
    <w:rsid w:val="00396E7D"/>
    <w:rsid w:val="00397384"/>
    <w:rsid w:val="00397749"/>
    <w:rsid w:val="00397A96"/>
    <w:rsid w:val="00397BDE"/>
    <w:rsid w:val="003A08CD"/>
    <w:rsid w:val="003A0FC4"/>
    <w:rsid w:val="003A120A"/>
    <w:rsid w:val="003A1EA5"/>
    <w:rsid w:val="003A1EAD"/>
    <w:rsid w:val="003A1EDE"/>
    <w:rsid w:val="003A28D7"/>
    <w:rsid w:val="003A2AEA"/>
    <w:rsid w:val="003A2B9F"/>
    <w:rsid w:val="003A2E6A"/>
    <w:rsid w:val="003A3454"/>
    <w:rsid w:val="003A4019"/>
    <w:rsid w:val="003A4697"/>
    <w:rsid w:val="003A4826"/>
    <w:rsid w:val="003A4922"/>
    <w:rsid w:val="003A4A7E"/>
    <w:rsid w:val="003A565F"/>
    <w:rsid w:val="003A6227"/>
    <w:rsid w:val="003A6CAD"/>
    <w:rsid w:val="003A7918"/>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9A8"/>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2BED"/>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85E"/>
    <w:rsid w:val="003D69AB"/>
    <w:rsid w:val="003D79B2"/>
    <w:rsid w:val="003D7C1C"/>
    <w:rsid w:val="003D7F63"/>
    <w:rsid w:val="003E0969"/>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133"/>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783"/>
    <w:rsid w:val="00403BA5"/>
    <w:rsid w:val="00403D88"/>
    <w:rsid w:val="00403E57"/>
    <w:rsid w:val="004040DB"/>
    <w:rsid w:val="00404108"/>
    <w:rsid w:val="00404250"/>
    <w:rsid w:val="00405873"/>
    <w:rsid w:val="00405970"/>
    <w:rsid w:val="00405AEB"/>
    <w:rsid w:val="00405D28"/>
    <w:rsid w:val="00405D93"/>
    <w:rsid w:val="0040617F"/>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1FD"/>
    <w:rsid w:val="004143EC"/>
    <w:rsid w:val="00414537"/>
    <w:rsid w:val="004146CA"/>
    <w:rsid w:val="0041491A"/>
    <w:rsid w:val="004149C9"/>
    <w:rsid w:val="00414CDD"/>
    <w:rsid w:val="00414F84"/>
    <w:rsid w:val="00415098"/>
    <w:rsid w:val="00415119"/>
    <w:rsid w:val="00415401"/>
    <w:rsid w:val="0041565E"/>
    <w:rsid w:val="00415A0F"/>
    <w:rsid w:val="004161DE"/>
    <w:rsid w:val="004169DA"/>
    <w:rsid w:val="00416D1D"/>
    <w:rsid w:val="00416F32"/>
    <w:rsid w:val="00417441"/>
    <w:rsid w:val="004174A8"/>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5E1"/>
    <w:rsid w:val="004329F0"/>
    <w:rsid w:val="00433038"/>
    <w:rsid w:val="0043337A"/>
    <w:rsid w:val="004334FB"/>
    <w:rsid w:val="0043445F"/>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7A0A"/>
    <w:rsid w:val="00447DAA"/>
    <w:rsid w:val="0045044A"/>
    <w:rsid w:val="004504F3"/>
    <w:rsid w:val="004504F6"/>
    <w:rsid w:val="00450851"/>
    <w:rsid w:val="00451174"/>
    <w:rsid w:val="004514A0"/>
    <w:rsid w:val="004516B5"/>
    <w:rsid w:val="00452FC6"/>
    <w:rsid w:val="004531E4"/>
    <w:rsid w:val="00453709"/>
    <w:rsid w:val="00453968"/>
    <w:rsid w:val="00453A29"/>
    <w:rsid w:val="00454018"/>
    <w:rsid w:val="0045478A"/>
    <w:rsid w:val="00454AF2"/>
    <w:rsid w:val="00454DFB"/>
    <w:rsid w:val="0045518D"/>
    <w:rsid w:val="004557B0"/>
    <w:rsid w:val="00455917"/>
    <w:rsid w:val="00455C8C"/>
    <w:rsid w:val="00455DE7"/>
    <w:rsid w:val="00455E94"/>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56A8"/>
    <w:rsid w:val="00465B3E"/>
    <w:rsid w:val="00465C46"/>
    <w:rsid w:val="0046670E"/>
    <w:rsid w:val="004668A6"/>
    <w:rsid w:val="0046692A"/>
    <w:rsid w:val="00466DDB"/>
    <w:rsid w:val="004672E0"/>
    <w:rsid w:val="0046751C"/>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80"/>
    <w:rsid w:val="00473AF7"/>
    <w:rsid w:val="00474257"/>
    <w:rsid w:val="004742A2"/>
    <w:rsid w:val="004745CD"/>
    <w:rsid w:val="00474AAE"/>
    <w:rsid w:val="00474C61"/>
    <w:rsid w:val="00474E74"/>
    <w:rsid w:val="004750E9"/>
    <w:rsid w:val="0047586B"/>
    <w:rsid w:val="00475B37"/>
    <w:rsid w:val="00475EDF"/>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329"/>
    <w:rsid w:val="0048778E"/>
    <w:rsid w:val="004877F3"/>
    <w:rsid w:val="00487A0B"/>
    <w:rsid w:val="00487FAA"/>
    <w:rsid w:val="004901D2"/>
    <w:rsid w:val="004903AF"/>
    <w:rsid w:val="004909A2"/>
    <w:rsid w:val="00490AF0"/>
    <w:rsid w:val="00491724"/>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97DCD"/>
    <w:rsid w:val="004A0343"/>
    <w:rsid w:val="004A047C"/>
    <w:rsid w:val="004A071D"/>
    <w:rsid w:val="004A0B43"/>
    <w:rsid w:val="004A182E"/>
    <w:rsid w:val="004A2343"/>
    <w:rsid w:val="004A26B7"/>
    <w:rsid w:val="004A2CAD"/>
    <w:rsid w:val="004A2D54"/>
    <w:rsid w:val="004A2E90"/>
    <w:rsid w:val="004A3084"/>
    <w:rsid w:val="004A39CD"/>
    <w:rsid w:val="004A5E69"/>
    <w:rsid w:val="004A6291"/>
    <w:rsid w:val="004A633F"/>
    <w:rsid w:val="004A6A8B"/>
    <w:rsid w:val="004A7384"/>
    <w:rsid w:val="004A7E2C"/>
    <w:rsid w:val="004B0480"/>
    <w:rsid w:val="004B04B3"/>
    <w:rsid w:val="004B10D8"/>
    <w:rsid w:val="004B1CB8"/>
    <w:rsid w:val="004B207C"/>
    <w:rsid w:val="004B288C"/>
    <w:rsid w:val="004B2BA5"/>
    <w:rsid w:val="004B3A53"/>
    <w:rsid w:val="004B3CB2"/>
    <w:rsid w:val="004B3EA8"/>
    <w:rsid w:val="004B40E5"/>
    <w:rsid w:val="004B4158"/>
    <w:rsid w:val="004B41D6"/>
    <w:rsid w:val="004B48F6"/>
    <w:rsid w:val="004B497B"/>
    <w:rsid w:val="004B4CAF"/>
    <w:rsid w:val="004B503F"/>
    <w:rsid w:val="004B5174"/>
    <w:rsid w:val="004B58A5"/>
    <w:rsid w:val="004B64B6"/>
    <w:rsid w:val="004B6989"/>
    <w:rsid w:val="004B6D8D"/>
    <w:rsid w:val="004B6DEC"/>
    <w:rsid w:val="004B738E"/>
    <w:rsid w:val="004C0956"/>
    <w:rsid w:val="004C0D19"/>
    <w:rsid w:val="004C0DDC"/>
    <w:rsid w:val="004C1067"/>
    <w:rsid w:val="004C108F"/>
    <w:rsid w:val="004C1466"/>
    <w:rsid w:val="004C21C7"/>
    <w:rsid w:val="004C306A"/>
    <w:rsid w:val="004C3208"/>
    <w:rsid w:val="004C3236"/>
    <w:rsid w:val="004C3811"/>
    <w:rsid w:val="004C3942"/>
    <w:rsid w:val="004C44D8"/>
    <w:rsid w:val="004C4C06"/>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6B54"/>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E7725"/>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0A"/>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A41"/>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AF"/>
    <w:rsid w:val="00522765"/>
    <w:rsid w:val="00522A1B"/>
    <w:rsid w:val="00522B98"/>
    <w:rsid w:val="00522F2D"/>
    <w:rsid w:val="00523B63"/>
    <w:rsid w:val="00524120"/>
    <w:rsid w:val="005242AF"/>
    <w:rsid w:val="005244AF"/>
    <w:rsid w:val="005246B1"/>
    <w:rsid w:val="0052486B"/>
    <w:rsid w:val="005249E0"/>
    <w:rsid w:val="00524A0B"/>
    <w:rsid w:val="00524B57"/>
    <w:rsid w:val="00524C7E"/>
    <w:rsid w:val="00524C8F"/>
    <w:rsid w:val="005251EB"/>
    <w:rsid w:val="0052579B"/>
    <w:rsid w:val="00525AC9"/>
    <w:rsid w:val="00525E11"/>
    <w:rsid w:val="005263FC"/>
    <w:rsid w:val="00526592"/>
    <w:rsid w:val="005265B6"/>
    <w:rsid w:val="00526C72"/>
    <w:rsid w:val="00527C55"/>
    <w:rsid w:val="0053027F"/>
    <w:rsid w:val="00530287"/>
    <w:rsid w:val="00530568"/>
    <w:rsid w:val="005307BF"/>
    <w:rsid w:val="00530C34"/>
    <w:rsid w:val="00530F0C"/>
    <w:rsid w:val="0053128F"/>
    <w:rsid w:val="005313F4"/>
    <w:rsid w:val="00531CDE"/>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BE8"/>
    <w:rsid w:val="00536E5D"/>
    <w:rsid w:val="0053733D"/>
    <w:rsid w:val="00537461"/>
    <w:rsid w:val="00537721"/>
    <w:rsid w:val="005377A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5FF8"/>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099"/>
    <w:rsid w:val="005502D1"/>
    <w:rsid w:val="005506A2"/>
    <w:rsid w:val="0055150A"/>
    <w:rsid w:val="00551700"/>
    <w:rsid w:val="00551E2E"/>
    <w:rsid w:val="00552087"/>
    <w:rsid w:val="00552276"/>
    <w:rsid w:val="005522C8"/>
    <w:rsid w:val="00552836"/>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0C74"/>
    <w:rsid w:val="00561097"/>
    <w:rsid w:val="00561A7E"/>
    <w:rsid w:val="00562290"/>
    <w:rsid w:val="0056378B"/>
    <w:rsid w:val="005638FB"/>
    <w:rsid w:val="00563AB1"/>
    <w:rsid w:val="0056465E"/>
    <w:rsid w:val="00565BEF"/>
    <w:rsid w:val="00566100"/>
    <w:rsid w:val="00566457"/>
    <w:rsid w:val="00566530"/>
    <w:rsid w:val="00566733"/>
    <w:rsid w:val="00566B4A"/>
    <w:rsid w:val="00567090"/>
    <w:rsid w:val="0056788B"/>
    <w:rsid w:val="00567C5C"/>
    <w:rsid w:val="0057049D"/>
    <w:rsid w:val="0057127B"/>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7DF"/>
    <w:rsid w:val="00577CA3"/>
    <w:rsid w:val="00577D21"/>
    <w:rsid w:val="00577E65"/>
    <w:rsid w:val="00580157"/>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AE7"/>
    <w:rsid w:val="00590097"/>
    <w:rsid w:val="00590604"/>
    <w:rsid w:val="00590E35"/>
    <w:rsid w:val="005914B5"/>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9E1"/>
    <w:rsid w:val="005A5A3E"/>
    <w:rsid w:val="005A5FD3"/>
    <w:rsid w:val="005A6768"/>
    <w:rsid w:val="005A6A10"/>
    <w:rsid w:val="005A6B7F"/>
    <w:rsid w:val="005A6D45"/>
    <w:rsid w:val="005A71BA"/>
    <w:rsid w:val="005A78E5"/>
    <w:rsid w:val="005A7CCE"/>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87A"/>
    <w:rsid w:val="005B6B28"/>
    <w:rsid w:val="005B6B56"/>
    <w:rsid w:val="005B6B94"/>
    <w:rsid w:val="005B6BA8"/>
    <w:rsid w:val="005B6C49"/>
    <w:rsid w:val="005B716D"/>
    <w:rsid w:val="005B7613"/>
    <w:rsid w:val="005B7779"/>
    <w:rsid w:val="005C05C6"/>
    <w:rsid w:val="005C079A"/>
    <w:rsid w:val="005C08EB"/>
    <w:rsid w:val="005C0F85"/>
    <w:rsid w:val="005C0FAF"/>
    <w:rsid w:val="005C1630"/>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50E"/>
    <w:rsid w:val="005E0606"/>
    <w:rsid w:val="005E0764"/>
    <w:rsid w:val="005E0BC9"/>
    <w:rsid w:val="005E0E8B"/>
    <w:rsid w:val="005E0F08"/>
    <w:rsid w:val="005E166D"/>
    <w:rsid w:val="005E1987"/>
    <w:rsid w:val="005E2067"/>
    <w:rsid w:val="005E21F0"/>
    <w:rsid w:val="005E2264"/>
    <w:rsid w:val="005E2919"/>
    <w:rsid w:val="005E2BFF"/>
    <w:rsid w:val="005E2D70"/>
    <w:rsid w:val="005E36A2"/>
    <w:rsid w:val="005E36B8"/>
    <w:rsid w:val="005E36FD"/>
    <w:rsid w:val="005E3BD6"/>
    <w:rsid w:val="005E3F34"/>
    <w:rsid w:val="005E404F"/>
    <w:rsid w:val="005E4450"/>
    <w:rsid w:val="005E46E8"/>
    <w:rsid w:val="005E5751"/>
    <w:rsid w:val="005E5CC5"/>
    <w:rsid w:val="005E63D6"/>
    <w:rsid w:val="005E6698"/>
    <w:rsid w:val="005E6CB6"/>
    <w:rsid w:val="005E7F2B"/>
    <w:rsid w:val="005E7FD9"/>
    <w:rsid w:val="005F02C3"/>
    <w:rsid w:val="005F042E"/>
    <w:rsid w:val="005F0444"/>
    <w:rsid w:val="005F0546"/>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62"/>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DF0"/>
    <w:rsid w:val="00614657"/>
    <w:rsid w:val="00614FDE"/>
    <w:rsid w:val="00615F08"/>
    <w:rsid w:val="0061617B"/>
    <w:rsid w:val="0061622D"/>
    <w:rsid w:val="00616743"/>
    <w:rsid w:val="006167C4"/>
    <w:rsid w:val="00616984"/>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5EE0"/>
    <w:rsid w:val="0064602E"/>
    <w:rsid w:val="006460BD"/>
    <w:rsid w:val="00646D01"/>
    <w:rsid w:val="00646D65"/>
    <w:rsid w:val="006471D8"/>
    <w:rsid w:val="00647535"/>
    <w:rsid w:val="006477AB"/>
    <w:rsid w:val="00647A9A"/>
    <w:rsid w:val="00650887"/>
    <w:rsid w:val="006513A2"/>
    <w:rsid w:val="0065175A"/>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3FA"/>
    <w:rsid w:val="006564A1"/>
    <w:rsid w:val="00656A19"/>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9B3"/>
    <w:rsid w:val="0066682B"/>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9FC"/>
    <w:rsid w:val="00674569"/>
    <w:rsid w:val="0067485B"/>
    <w:rsid w:val="00674AEF"/>
    <w:rsid w:val="00675C90"/>
    <w:rsid w:val="006761AB"/>
    <w:rsid w:val="0067626C"/>
    <w:rsid w:val="0067647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90434"/>
    <w:rsid w:val="006909CA"/>
    <w:rsid w:val="00690B45"/>
    <w:rsid w:val="00690F3C"/>
    <w:rsid w:val="006910DA"/>
    <w:rsid w:val="0069119E"/>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B99"/>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B4C"/>
    <w:rsid w:val="006B0068"/>
    <w:rsid w:val="006B0A63"/>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5F0E"/>
    <w:rsid w:val="006C670C"/>
    <w:rsid w:val="006C6924"/>
    <w:rsid w:val="006C698C"/>
    <w:rsid w:val="006C699B"/>
    <w:rsid w:val="006C6D1B"/>
    <w:rsid w:val="006C6EBF"/>
    <w:rsid w:val="006D0662"/>
    <w:rsid w:val="006D187E"/>
    <w:rsid w:val="006D24F6"/>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672"/>
    <w:rsid w:val="006F1EBF"/>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14F2"/>
    <w:rsid w:val="00722226"/>
    <w:rsid w:val="0072234B"/>
    <w:rsid w:val="00722776"/>
    <w:rsid w:val="007228C1"/>
    <w:rsid w:val="00723171"/>
    <w:rsid w:val="00723369"/>
    <w:rsid w:val="00723627"/>
    <w:rsid w:val="00723693"/>
    <w:rsid w:val="0072371E"/>
    <w:rsid w:val="00723DD8"/>
    <w:rsid w:val="00724655"/>
    <w:rsid w:val="00724661"/>
    <w:rsid w:val="00724FE4"/>
    <w:rsid w:val="00725017"/>
    <w:rsid w:val="007254E4"/>
    <w:rsid w:val="00725F4F"/>
    <w:rsid w:val="007262AE"/>
    <w:rsid w:val="00726643"/>
    <w:rsid w:val="00726C58"/>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634"/>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43A8"/>
    <w:rsid w:val="00754A36"/>
    <w:rsid w:val="00754F20"/>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84"/>
    <w:rsid w:val="00762E6F"/>
    <w:rsid w:val="00762FA0"/>
    <w:rsid w:val="0076310D"/>
    <w:rsid w:val="007633C7"/>
    <w:rsid w:val="0076388F"/>
    <w:rsid w:val="0076432B"/>
    <w:rsid w:val="007649B5"/>
    <w:rsid w:val="00764B02"/>
    <w:rsid w:val="007651A1"/>
    <w:rsid w:val="00765B8A"/>
    <w:rsid w:val="00765C33"/>
    <w:rsid w:val="00765E2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91E"/>
    <w:rsid w:val="007725F1"/>
    <w:rsid w:val="00772700"/>
    <w:rsid w:val="00772856"/>
    <w:rsid w:val="007728BF"/>
    <w:rsid w:val="00772A55"/>
    <w:rsid w:val="00772C7D"/>
    <w:rsid w:val="007738A5"/>
    <w:rsid w:val="00774DD6"/>
    <w:rsid w:val="007752E6"/>
    <w:rsid w:val="00775C43"/>
    <w:rsid w:val="00776AC0"/>
    <w:rsid w:val="00776F91"/>
    <w:rsid w:val="00776FE1"/>
    <w:rsid w:val="0077707F"/>
    <w:rsid w:val="0077717C"/>
    <w:rsid w:val="007771D8"/>
    <w:rsid w:val="00777268"/>
    <w:rsid w:val="00777957"/>
    <w:rsid w:val="00780342"/>
    <w:rsid w:val="00780957"/>
    <w:rsid w:val="00780FD2"/>
    <w:rsid w:val="00781094"/>
    <w:rsid w:val="007816AF"/>
    <w:rsid w:val="00781776"/>
    <w:rsid w:val="00781813"/>
    <w:rsid w:val="00781CC1"/>
    <w:rsid w:val="00781E0A"/>
    <w:rsid w:val="00781E0E"/>
    <w:rsid w:val="00782A2D"/>
    <w:rsid w:val="0078307A"/>
    <w:rsid w:val="00783296"/>
    <w:rsid w:val="0078340A"/>
    <w:rsid w:val="00783497"/>
    <w:rsid w:val="00783D90"/>
    <w:rsid w:val="00783E89"/>
    <w:rsid w:val="007841B7"/>
    <w:rsid w:val="00784737"/>
    <w:rsid w:val="00784A7C"/>
    <w:rsid w:val="00784C1B"/>
    <w:rsid w:val="00784FE1"/>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9FD"/>
    <w:rsid w:val="00795CB8"/>
    <w:rsid w:val="00796506"/>
    <w:rsid w:val="00796BA8"/>
    <w:rsid w:val="00796DBB"/>
    <w:rsid w:val="00796EA5"/>
    <w:rsid w:val="00797097"/>
    <w:rsid w:val="00797620"/>
    <w:rsid w:val="007976A2"/>
    <w:rsid w:val="00797A60"/>
    <w:rsid w:val="007A0736"/>
    <w:rsid w:val="007A0A9E"/>
    <w:rsid w:val="007A0D68"/>
    <w:rsid w:val="007A0E92"/>
    <w:rsid w:val="007A1A37"/>
    <w:rsid w:val="007A1B61"/>
    <w:rsid w:val="007A1E05"/>
    <w:rsid w:val="007A202E"/>
    <w:rsid w:val="007A2365"/>
    <w:rsid w:val="007A246B"/>
    <w:rsid w:val="007A2C02"/>
    <w:rsid w:val="007A2ED3"/>
    <w:rsid w:val="007A3149"/>
    <w:rsid w:val="007A316B"/>
    <w:rsid w:val="007A38DE"/>
    <w:rsid w:val="007A4CF1"/>
    <w:rsid w:val="007A4EAA"/>
    <w:rsid w:val="007A5321"/>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44F"/>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AAB"/>
    <w:rsid w:val="007B5DC3"/>
    <w:rsid w:val="007B63A1"/>
    <w:rsid w:val="007B63A4"/>
    <w:rsid w:val="007B6605"/>
    <w:rsid w:val="007B675E"/>
    <w:rsid w:val="007B6D93"/>
    <w:rsid w:val="007C07ED"/>
    <w:rsid w:val="007C1633"/>
    <w:rsid w:val="007C23C9"/>
    <w:rsid w:val="007C247D"/>
    <w:rsid w:val="007C3A5C"/>
    <w:rsid w:val="007C3F44"/>
    <w:rsid w:val="007C46EB"/>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D1A"/>
    <w:rsid w:val="007D24BF"/>
    <w:rsid w:val="007D2542"/>
    <w:rsid w:val="007D2AEF"/>
    <w:rsid w:val="007D2B53"/>
    <w:rsid w:val="007D2D21"/>
    <w:rsid w:val="007D2E45"/>
    <w:rsid w:val="007D3853"/>
    <w:rsid w:val="007D3E8D"/>
    <w:rsid w:val="007D3EE0"/>
    <w:rsid w:val="007D3F01"/>
    <w:rsid w:val="007D3FEE"/>
    <w:rsid w:val="007D4E4E"/>
    <w:rsid w:val="007D5053"/>
    <w:rsid w:val="007D50CF"/>
    <w:rsid w:val="007D57D9"/>
    <w:rsid w:val="007D592E"/>
    <w:rsid w:val="007D5E43"/>
    <w:rsid w:val="007D615B"/>
    <w:rsid w:val="007D6E3B"/>
    <w:rsid w:val="007D7267"/>
    <w:rsid w:val="007D76D2"/>
    <w:rsid w:val="007D788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B91"/>
    <w:rsid w:val="00804F89"/>
    <w:rsid w:val="0080502F"/>
    <w:rsid w:val="008052D6"/>
    <w:rsid w:val="008066F9"/>
    <w:rsid w:val="00806DD0"/>
    <w:rsid w:val="008070AD"/>
    <w:rsid w:val="00807139"/>
    <w:rsid w:val="008074FF"/>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368B"/>
    <w:rsid w:val="008141B5"/>
    <w:rsid w:val="00814A86"/>
    <w:rsid w:val="00814FA1"/>
    <w:rsid w:val="00815239"/>
    <w:rsid w:val="008152E9"/>
    <w:rsid w:val="008153A3"/>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7C4"/>
    <w:rsid w:val="00826A13"/>
    <w:rsid w:val="008308C2"/>
    <w:rsid w:val="00830F01"/>
    <w:rsid w:val="008316C0"/>
    <w:rsid w:val="008325AA"/>
    <w:rsid w:val="0083290B"/>
    <w:rsid w:val="00832BCF"/>
    <w:rsid w:val="00833D69"/>
    <w:rsid w:val="00833F2C"/>
    <w:rsid w:val="0083470D"/>
    <w:rsid w:val="0083476C"/>
    <w:rsid w:val="008350F7"/>
    <w:rsid w:val="008353FA"/>
    <w:rsid w:val="00835495"/>
    <w:rsid w:val="00835E55"/>
    <w:rsid w:val="00836304"/>
    <w:rsid w:val="0083639F"/>
    <w:rsid w:val="00836747"/>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256"/>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691"/>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FF5"/>
    <w:rsid w:val="008615D8"/>
    <w:rsid w:val="00861CF1"/>
    <w:rsid w:val="008625ED"/>
    <w:rsid w:val="0086297F"/>
    <w:rsid w:val="00862A44"/>
    <w:rsid w:val="00862D10"/>
    <w:rsid w:val="00862FF9"/>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0EF"/>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FE5"/>
    <w:rsid w:val="00884FC9"/>
    <w:rsid w:val="00885092"/>
    <w:rsid w:val="008853E1"/>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ECB"/>
    <w:rsid w:val="008A3FD3"/>
    <w:rsid w:val="008A439A"/>
    <w:rsid w:val="008A476D"/>
    <w:rsid w:val="008A4D11"/>
    <w:rsid w:val="008A59CD"/>
    <w:rsid w:val="008A5ADF"/>
    <w:rsid w:val="008A5C20"/>
    <w:rsid w:val="008A629C"/>
    <w:rsid w:val="008A6394"/>
    <w:rsid w:val="008A646C"/>
    <w:rsid w:val="008A6F18"/>
    <w:rsid w:val="008A6FC1"/>
    <w:rsid w:val="008A721D"/>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057"/>
    <w:rsid w:val="008C13BD"/>
    <w:rsid w:val="008C1703"/>
    <w:rsid w:val="008C18BF"/>
    <w:rsid w:val="008C1936"/>
    <w:rsid w:val="008C1D8A"/>
    <w:rsid w:val="008C229F"/>
    <w:rsid w:val="008C3EB8"/>
    <w:rsid w:val="008C44E4"/>
    <w:rsid w:val="008C4599"/>
    <w:rsid w:val="008C46A2"/>
    <w:rsid w:val="008C4CDC"/>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50"/>
    <w:rsid w:val="008F384F"/>
    <w:rsid w:val="008F3AD6"/>
    <w:rsid w:val="008F4197"/>
    <w:rsid w:val="008F4F83"/>
    <w:rsid w:val="008F5340"/>
    <w:rsid w:val="008F5522"/>
    <w:rsid w:val="008F58FA"/>
    <w:rsid w:val="008F5C90"/>
    <w:rsid w:val="008F6BE9"/>
    <w:rsid w:val="008F6DB5"/>
    <w:rsid w:val="008F6E32"/>
    <w:rsid w:val="008F717A"/>
    <w:rsid w:val="008F73FF"/>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1F55"/>
    <w:rsid w:val="009022D3"/>
    <w:rsid w:val="0090235E"/>
    <w:rsid w:val="0090372A"/>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0A67"/>
    <w:rsid w:val="00911342"/>
    <w:rsid w:val="00911AEA"/>
    <w:rsid w:val="00911D3A"/>
    <w:rsid w:val="00911F04"/>
    <w:rsid w:val="009125AF"/>
    <w:rsid w:val="00912622"/>
    <w:rsid w:val="0091400A"/>
    <w:rsid w:val="00914215"/>
    <w:rsid w:val="00914359"/>
    <w:rsid w:val="0091495E"/>
    <w:rsid w:val="00914EBE"/>
    <w:rsid w:val="00914F0A"/>
    <w:rsid w:val="00915018"/>
    <w:rsid w:val="009152B7"/>
    <w:rsid w:val="009156B9"/>
    <w:rsid w:val="009159C6"/>
    <w:rsid w:val="009159D2"/>
    <w:rsid w:val="00915B44"/>
    <w:rsid w:val="009162EB"/>
    <w:rsid w:val="00916615"/>
    <w:rsid w:val="0091661B"/>
    <w:rsid w:val="0091672C"/>
    <w:rsid w:val="00916A99"/>
    <w:rsid w:val="009172A7"/>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4200"/>
    <w:rsid w:val="009244E2"/>
    <w:rsid w:val="009244E8"/>
    <w:rsid w:val="009247E3"/>
    <w:rsid w:val="00924A4B"/>
    <w:rsid w:val="00924DF1"/>
    <w:rsid w:val="0092538C"/>
    <w:rsid w:val="00925A77"/>
    <w:rsid w:val="00925D64"/>
    <w:rsid w:val="0092651B"/>
    <w:rsid w:val="0092786E"/>
    <w:rsid w:val="00927B5B"/>
    <w:rsid w:val="00927E5A"/>
    <w:rsid w:val="00927EB6"/>
    <w:rsid w:val="00930416"/>
    <w:rsid w:val="009304B5"/>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0F7"/>
    <w:rsid w:val="009335CC"/>
    <w:rsid w:val="009335FC"/>
    <w:rsid w:val="00933D11"/>
    <w:rsid w:val="00933ED0"/>
    <w:rsid w:val="00934107"/>
    <w:rsid w:val="009346BD"/>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4DF"/>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6BC0"/>
    <w:rsid w:val="0095715E"/>
    <w:rsid w:val="00957633"/>
    <w:rsid w:val="0095775E"/>
    <w:rsid w:val="00957BD4"/>
    <w:rsid w:val="00957D85"/>
    <w:rsid w:val="0096073F"/>
    <w:rsid w:val="00960EDD"/>
    <w:rsid w:val="00961797"/>
    <w:rsid w:val="009617B0"/>
    <w:rsid w:val="00961BF4"/>
    <w:rsid w:val="0096213D"/>
    <w:rsid w:val="0096231B"/>
    <w:rsid w:val="009625EA"/>
    <w:rsid w:val="00962757"/>
    <w:rsid w:val="00962A8C"/>
    <w:rsid w:val="009630D5"/>
    <w:rsid w:val="009635A3"/>
    <w:rsid w:val="009636DB"/>
    <w:rsid w:val="0096372C"/>
    <w:rsid w:val="0096373C"/>
    <w:rsid w:val="009638C4"/>
    <w:rsid w:val="00963C92"/>
    <w:rsid w:val="00963F53"/>
    <w:rsid w:val="00963FFE"/>
    <w:rsid w:val="0096440A"/>
    <w:rsid w:val="0096444C"/>
    <w:rsid w:val="00964526"/>
    <w:rsid w:val="00964C30"/>
    <w:rsid w:val="00964C7B"/>
    <w:rsid w:val="00964E07"/>
    <w:rsid w:val="00964F28"/>
    <w:rsid w:val="00965219"/>
    <w:rsid w:val="0096545E"/>
    <w:rsid w:val="00965AD6"/>
    <w:rsid w:val="00965BB2"/>
    <w:rsid w:val="00966805"/>
    <w:rsid w:val="00967123"/>
    <w:rsid w:val="00967ECB"/>
    <w:rsid w:val="00970327"/>
    <w:rsid w:val="00970378"/>
    <w:rsid w:val="00970884"/>
    <w:rsid w:val="0097094B"/>
    <w:rsid w:val="0097173E"/>
    <w:rsid w:val="009717E6"/>
    <w:rsid w:val="009719F2"/>
    <w:rsid w:val="00971C9D"/>
    <w:rsid w:val="0097264B"/>
    <w:rsid w:val="00972918"/>
    <w:rsid w:val="00972C61"/>
    <w:rsid w:val="00973104"/>
    <w:rsid w:val="00974400"/>
    <w:rsid w:val="00974621"/>
    <w:rsid w:val="00974C86"/>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897"/>
    <w:rsid w:val="00982095"/>
    <w:rsid w:val="009826B5"/>
    <w:rsid w:val="009828C2"/>
    <w:rsid w:val="00982AF2"/>
    <w:rsid w:val="00984313"/>
    <w:rsid w:val="00984377"/>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10"/>
    <w:rsid w:val="00996734"/>
    <w:rsid w:val="0099682F"/>
    <w:rsid w:val="009970D6"/>
    <w:rsid w:val="009975E8"/>
    <w:rsid w:val="009A05E9"/>
    <w:rsid w:val="009A118F"/>
    <w:rsid w:val="009A1595"/>
    <w:rsid w:val="009A18FE"/>
    <w:rsid w:val="009A206F"/>
    <w:rsid w:val="009A2225"/>
    <w:rsid w:val="009A2B69"/>
    <w:rsid w:val="009A3030"/>
    <w:rsid w:val="009A38D5"/>
    <w:rsid w:val="009A3993"/>
    <w:rsid w:val="009A3C89"/>
    <w:rsid w:val="009A44B7"/>
    <w:rsid w:val="009A5070"/>
    <w:rsid w:val="009A53EF"/>
    <w:rsid w:val="009A5640"/>
    <w:rsid w:val="009A594F"/>
    <w:rsid w:val="009A5E82"/>
    <w:rsid w:val="009A61ED"/>
    <w:rsid w:val="009A632D"/>
    <w:rsid w:val="009A64DF"/>
    <w:rsid w:val="009A6768"/>
    <w:rsid w:val="009A68BF"/>
    <w:rsid w:val="009A6A6D"/>
    <w:rsid w:val="009A702B"/>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09D"/>
    <w:rsid w:val="009C111F"/>
    <w:rsid w:val="009C1250"/>
    <w:rsid w:val="009C17B8"/>
    <w:rsid w:val="009C1DC7"/>
    <w:rsid w:val="009C2119"/>
    <w:rsid w:val="009C221E"/>
    <w:rsid w:val="009C2D1F"/>
    <w:rsid w:val="009C2F68"/>
    <w:rsid w:val="009C3035"/>
    <w:rsid w:val="009C449F"/>
    <w:rsid w:val="009C4A1C"/>
    <w:rsid w:val="009C4C72"/>
    <w:rsid w:val="009C5478"/>
    <w:rsid w:val="009C5641"/>
    <w:rsid w:val="009C5A76"/>
    <w:rsid w:val="009C63CA"/>
    <w:rsid w:val="009C64CD"/>
    <w:rsid w:val="009C6A7C"/>
    <w:rsid w:val="009C70B4"/>
    <w:rsid w:val="009C7142"/>
    <w:rsid w:val="009D0325"/>
    <w:rsid w:val="009D03D8"/>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04F"/>
    <w:rsid w:val="009E145C"/>
    <w:rsid w:val="009E148E"/>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63E"/>
    <w:rsid w:val="00A13715"/>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0D14"/>
    <w:rsid w:val="00A2150F"/>
    <w:rsid w:val="00A22242"/>
    <w:rsid w:val="00A22265"/>
    <w:rsid w:val="00A22B8F"/>
    <w:rsid w:val="00A22FD8"/>
    <w:rsid w:val="00A23805"/>
    <w:rsid w:val="00A2465C"/>
    <w:rsid w:val="00A25225"/>
    <w:rsid w:val="00A25930"/>
    <w:rsid w:val="00A260B5"/>
    <w:rsid w:val="00A261D0"/>
    <w:rsid w:val="00A26A98"/>
    <w:rsid w:val="00A26C92"/>
    <w:rsid w:val="00A2712B"/>
    <w:rsid w:val="00A27561"/>
    <w:rsid w:val="00A27B33"/>
    <w:rsid w:val="00A27B35"/>
    <w:rsid w:val="00A30498"/>
    <w:rsid w:val="00A30865"/>
    <w:rsid w:val="00A309A1"/>
    <w:rsid w:val="00A320A2"/>
    <w:rsid w:val="00A32C30"/>
    <w:rsid w:val="00A32DD6"/>
    <w:rsid w:val="00A33401"/>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129"/>
    <w:rsid w:val="00A525CA"/>
    <w:rsid w:val="00A5282D"/>
    <w:rsid w:val="00A52946"/>
    <w:rsid w:val="00A53067"/>
    <w:rsid w:val="00A5319B"/>
    <w:rsid w:val="00A53638"/>
    <w:rsid w:val="00A53AC7"/>
    <w:rsid w:val="00A53C11"/>
    <w:rsid w:val="00A543AA"/>
    <w:rsid w:val="00A5485A"/>
    <w:rsid w:val="00A55258"/>
    <w:rsid w:val="00A556D5"/>
    <w:rsid w:val="00A557B6"/>
    <w:rsid w:val="00A56191"/>
    <w:rsid w:val="00A56293"/>
    <w:rsid w:val="00A562CB"/>
    <w:rsid w:val="00A564D3"/>
    <w:rsid w:val="00A56666"/>
    <w:rsid w:val="00A566D1"/>
    <w:rsid w:val="00A56BFC"/>
    <w:rsid w:val="00A57E66"/>
    <w:rsid w:val="00A57E9F"/>
    <w:rsid w:val="00A60156"/>
    <w:rsid w:val="00A601A3"/>
    <w:rsid w:val="00A60256"/>
    <w:rsid w:val="00A606AC"/>
    <w:rsid w:val="00A6098D"/>
    <w:rsid w:val="00A60F4A"/>
    <w:rsid w:val="00A61529"/>
    <w:rsid w:val="00A61782"/>
    <w:rsid w:val="00A62095"/>
    <w:rsid w:val="00A626EF"/>
    <w:rsid w:val="00A6299C"/>
    <w:rsid w:val="00A62A3C"/>
    <w:rsid w:val="00A62C38"/>
    <w:rsid w:val="00A62C3F"/>
    <w:rsid w:val="00A63825"/>
    <w:rsid w:val="00A63EAD"/>
    <w:rsid w:val="00A64931"/>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5FF0"/>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ADE"/>
    <w:rsid w:val="00A97F23"/>
    <w:rsid w:val="00AA005B"/>
    <w:rsid w:val="00AA0686"/>
    <w:rsid w:val="00AA150F"/>
    <w:rsid w:val="00AA1712"/>
    <w:rsid w:val="00AA1B8A"/>
    <w:rsid w:val="00AA1BA8"/>
    <w:rsid w:val="00AA1E10"/>
    <w:rsid w:val="00AA2172"/>
    <w:rsid w:val="00AA2315"/>
    <w:rsid w:val="00AA2EDD"/>
    <w:rsid w:val="00AA2EF6"/>
    <w:rsid w:val="00AA34C5"/>
    <w:rsid w:val="00AA3E4E"/>
    <w:rsid w:val="00AA4D7E"/>
    <w:rsid w:val="00AA4FDF"/>
    <w:rsid w:val="00AA51E7"/>
    <w:rsid w:val="00AA564C"/>
    <w:rsid w:val="00AA5CA0"/>
    <w:rsid w:val="00AA5CE4"/>
    <w:rsid w:val="00AA644C"/>
    <w:rsid w:val="00AA6655"/>
    <w:rsid w:val="00AA6950"/>
    <w:rsid w:val="00AA696F"/>
    <w:rsid w:val="00AA74C8"/>
    <w:rsid w:val="00AA7B7E"/>
    <w:rsid w:val="00AB0148"/>
    <w:rsid w:val="00AB06C8"/>
    <w:rsid w:val="00AB1323"/>
    <w:rsid w:val="00AB1B90"/>
    <w:rsid w:val="00AB2040"/>
    <w:rsid w:val="00AB21B6"/>
    <w:rsid w:val="00AB2B3C"/>
    <w:rsid w:val="00AB2CEA"/>
    <w:rsid w:val="00AB32B7"/>
    <w:rsid w:val="00AB3497"/>
    <w:rsid w:val="00AB3D53"/>
    <w:rsid w:val="00AB4247"/>
    <w:rsid w:val="00AB424D"/>
    <w:rsid w:val="00AB43A7"/>
    <w:rsid w:val="00AB4538"/>
    <w:rsid w:val="00AB4667"/>
    <w:rsid w:val="00AB4B74"/>
    <w:rsid w:val="00AB4F58"/>
    <w:rsid w:val="00AB58B1"/>
    <w:rsid w:val="00AB5B7E"/>
    <w:rsid w:val="00AB669B"/>
    <w:rsid w:val="00AB68C7"/>
    <w:rsid w:val="00AB6AD6"/>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EC0"/>
    <w:rsid w:val="00AD0FEE"/>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D7"/>
    <w:rsid w:val="00AD7BB7"/>
    <w:rsid w:val="00AD7D76"/>
    <w:rsid w:val="00AE00FC"/>
    <w:rsid w:val="00AE022D"/>
    <w:rsid w:val="00AE07D8"/>
    <w:rsid w:val="00AE0C70"/>
    <w:rsid w:val="00AE1835"/>
    <w:rsid w:val="00AE1E99"/>
    <w:rsid w:val="00AE208D"/>
    <w:rsid w:val="00AE2634"/>
    <w:rsid w:val="00AE2C07"/>
    <w:rsid w:val="00AE2EC5"/>
    <w:rsid w:val="00AE34C1"/>
    <w:rsid w:val="00AE39D7"/>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8E"/>
    <w:rsid w:val="00AF529D"/>
    <w:rsid w:val="00AF5443"/>
    <w:rsid w:val="00AF5730"/>
    <w:rsid w:val="00AF5A17"/>
    <w:rsid w:val="00AF6164"/>
    <w:rsid w:val="00AF6753"/>
    <w:rsid w:val="00AF6A5E"/>
    <w:rsid w:val="00AF6AA3"/>
    <w:rsid w:val="00AF6BFB"/>
    <w:rsid w:val="00AF6E2A"/>
    <w:rsid w:val="00AF6E62"/>
    <w:rsid w:val="00AF7501"/>
    <w:rsid w:val="00AF7850"/>
    <w:rsid w:val="00AF78CB"/>
    <w:rsid w:val="00AF7E12"/>
    <w:rsid w:val="00B00494"/>
    <w:rsid w:val="00B00C5B"/>
    <w:rsid w:val="00B00D04"/>
    <w:rsid w:val="00B00D80"/>
    <w:rsid w:val="00B01945"/>
    <w:rsid w:val="00B01B3E"/>
    <w:rsid w:val="00B01F97"/>
    <w:rsid w:val="00B02498"/>
    <w:rsid w:val="00B025E9"/>
    <w:rsid w:val="00B026D9"/>
    <w:rsid w:val="00B02B27"/>
    <w:rsid w:val="00B02CA1"/>
    <w:rsid w:val="00B0325B"/>
    <w:rsid w:val="00B033BE"/>
    <w:rsid w:val="00B03737"/>
    <w:rsid w:val="00B037CB"/>
    <w:rsid w:val="00B03D1B"/>
    <w:rsid w:val="00B03D4A"/>
    <w:rsid w:val="00B03F99"/>
    <w:rsid w:val="00B03FF6"/>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5E8E"/>
    <w:rsid w:val="00B16204"/>
    <w:rsid w:val="00B165D6"/>
    <w:rsid w:val="00B1674A"/>
    <w:rsid w:val="00B16763"/>
    <w:rsid w:val="00B16B32"/>
    <w:rsid w:val="00B17076"/>
    <w:rsid w:val="00B176F6"/>
    <w:rsid w:val="00B17B77"/>
    <w:rsid w:val="00B17D1F"/>
    <w:rsid w:val="00B202D8"/>
    <w:rsid w:val="00B20C77"/>
    <w:rsid w:val="00B20D8E"/>
    <w:rsid w:val="00B20F4D"/>
    <w:rsid w:val="00B2152A"/>
    <w:rsid w:val="00B218E0"/>
    <w:rsid w:val="00B226F0"/>
    <w:rsid w:val="00B22BBB"/>
    <w:rsid w:val="00B23372"/>
    <w:rsid w:val="00B2392C"/>
    <w:rsid w:val="00B23FCC"/>
    <w:rsid w:val="00B24AA2"/>
    <w:rsid w:val="00B24AE2"/>
    <w:rsid w:val="00B24CCF"/>
    <w:rsid w:val="00B25B57"/>
    <w:rsid w:val="00B25BA8"/>
    <w:rsid w:val="00B266C3"/>
    <w:rsid w:val="00B27235"/>
    <w:rsid w:val="00B27266"/>
    <w:rsid w:val="00B27325"/>
    <w:rsid w:val="00B273FF"/>
    <w:rsid w:val="00B27522"/>
    <w:rsid w:val="00B27D6E"/>
    <w:rsid w:val="00B27D80"/>
    <w:rsid w:val="00B27F47"/>
    <w:rsid w:val="00B30188"/>
    <w:rsid w:val="00B310AD"/>
    <w:rsid w:val="00B31A15"/>
    <w:rsid w:val="00B31B08"/>
    <w:rsid w:val="00B32764"/>
    <w:rsid w:val="00B32AB0"/>
    <w:rsid w:val="00B33310"/>
    <w:rsid w:val="00B334E6"/>
    <w:rsid w:val="00B33791"/>
    <w:rsid w:val="00B33C13"/>
    <w:rsid w:val="00B33E4E"/>
    <w:rsid w:val="00B34512"/>
    <w:rsid w:val="00B346A1"/>
    <w:rsid w:val="00B349B4"/>
    <w:rsid w:val="00B349BC"/>
    <w:rsid w:val="00B34BFE"/>
    <w:rsid w:val="00B34C52"/>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CDA"/>
    <w:rsid w:val="00B51103"/>
    <w:rsid w:val="00B51270"/>
    <w:rsid w:val="00B5150E"/>
    <w:rsid w:val="00B51867"/>
    <w:rsid w:val="00B519E1"/>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69C"/>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4F7"/>
    <w:rsid w:val="00B7359B"/>
    <w:rsid w:val="00B73D80"/>
    <w:rsid w:val="00B75C85"/>
    <w:rsid w:val="00B76260"/>
    <w:rsid w:val="00B763DB"/>
    <w:rsid w:val="00B774B9"/>
    <w:rsid w:val="00B77CE4"/>
    <w:rsid w:val="00B803BA"/>
    <w:rsid w:val="00B8062E"/>
    <w:rsid w:val="00B808E7"/>
    <w:rsid w:val="00B809E5"/>
    <w:rsid w:val="00B80A5B"/>
    <w:rsid w:val="00B81114"/>
    <w:rsid w:val="00B81F42"/>
    <w:rsid w:val="00B81F54"/>
    <w:rsid w:val="00B821FC"/>
    <w:rsid w:val="00B8233D"/>
    <w:rsid w:val="00B825FA"/>
    <w:rsid w:val="00B82AEA"/>
    <w:rsid w:val="00B832A2"/>
    <w:rsid w:val="00B832C9"/>
    <w:rsid w:val="00B83C1B"/>
    <w:rsid w:val="00B83D1F"/>
    <w:rsid w:val="00B83E47"/>
    <w:rsid w:val="00B84247"/>
    <w:rsid w:val="00B851B8"/>
    <w:rsid w:val="00B851E8"/>
    <w:rsid w:val="00B85464"/>
    <w:rsid w:val="00B85485"/>
    <w:rsid w:val="00B85F5A"/>
    <w:rsid w:val="00B86B2F"/>
    <w:rsid w:val="00B877A5"/>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83C"/>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C7C"/>
    <w:rsid w:val="00BA6CC9"/>
    <w:rsid w:val="00BA797E"/>
    <w:rsid w:val="00BB0112"/>
    <w:rsid w:val="00BB044A"/>
    <w:rsid w:val="00BB08AE"/>
    <w:rsid w:val="00BB0FD6"/>
    <w:rsid w:val="00BB13F3"/>
    <w:rsid w:val="00BB1580"/>
    <w:rsid w:val="00BB166A"/>
    <w:rsid w:val="00BB2255"/>
    <w:rsid w:val="00BB225A"/>
    <w:rsid w:val="00BB27B6"/>
    <w:rsid w:val="00BB34E4"/>
    <w:rsid w:val="00BB3736"/>
    <w:rsid w:val="00BB3E4B"/>
    <w:rsid w:val="00BB3ED8"/>
    <w:rsid w:val="00BB4461"/>
    <w:rsid w:val="00BB4489"/>
    <w:rsid w:val="00BB48D0"/>
    <w:rsid w:val="00BB4CB1"/>
    <w:rsid w:val="00BB4DA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A9"/>
    <w:rsid w:val="00BC2667"/>
    <w:rsid w:val="00BC2FD8"/>
    <w:rsid w:val="00BC3050"/>
    <w:rsid w:val="00BC31A3"/>
    <w:rsid w:val="00BC32AB"/>
    <w:rsid w:val="00BC3462"/>
    <w:rsid w:val="00BC3900"/>
    <w:rsid w:val="00BC3C12"/>
    <w:rsid w:val="00BC3CFE"/>
    <w:rsid w:val="00BC46B2"/>
    <w:rsid w:val="00BC4DFE"/>
    <w:rsid w:val="00BC4E68"/>
    <w:rsid w:val="00BC5426"/>
    <w:rsid w:val="00BC57E7"/>
    <w:rsid w:val="00BC5C55"/>
    <w:rsid w:val="00BC5D52"/>
    <w:rsid w:val="00BC6162"/>
    <w:rsid w:val="00BC629D"/>
    <w:rsid w:val="00BC655B"/>
    <w:rsid w:val="00BC6884"/>
    <w:rsid w:val="00BC6FDB"/>
    <w:rsid w:val="00BC7243"/>
    <w:rsid w:val="00BC72B9"/>
    <w:rsid w:val="00BC7B45"/>
    <w:rsid w:val="00BD04F5"/>
    <w:rsid w:val="00BD0677"/>
    <w:rsid w:val="00BD07C5"/>
    <w:rsid w:val="00BD07FE"/>
    <w:rsid w:val="00BD0DE3"/>
    <w:rsid w:val="00BD1532"/>
    <w:rsid w:val="00BD233A"/>
    <w:rsid w:val="00BD2B8E"/>
    <w:rsid w:val="00BD2E44"/>
    <w:rsid w:val="00BD2F33"/>
    <w:rsid w:val="00BD3593"/>
    <w:rsid w:val="00BD3760"/>
    <w:rsid w:val="00BD3987"/>
    <w:rsid w:val="00BD3AD9"/>
    <w:rsid w:val="00BD3DA3"/>
    <w:rsid w:val="00BD40B6"/>
    <w:rsid w:val="00BD4198"/>
    <w:rsid w:val="00BD42A3"/>
    <w:rsid w:val="00BD4B7A"/>
    <w:rsid w:val="00BD4BAA"/>
    <w:rsid w:val="00BD512B"/>
    <w:rsid w:val="00BD51B8"/>
    <w:rsid w:val="00BD53F1"/>
    <w:rsid w:val="00BD59BA"/>
    <w:rsid w:val="00BD5ABE"/>
    <w:rsid w:val="00BD65AB"/>
    <w:rsid w:val="00BD65C3"/>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3554"/>
    <w:rsid w:val="00BE39D3"/>
    <w:rsid w:val="00BE3BAB"/>
    <w:rsid w:val="00BE5937"/>
    <w:rsid w:val="00BE5F77"/>
    <w:rsid w:val="00BE62AB"/>
    <w:rsid w:val="00BE71CA"/>
    <w:rsid w:val="00BE774D"/>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47C8"/>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73A"/>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F9A"/>
    <w:rsid w:val="00C14572"/>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20039"/>
    <w:rsid w:val="00C20802"/>
    <w:rsid w:val="00C20B5D"/>
    <w:rsid w:val="00C20CFD"/>
    <w:rsid w:val="00C21074"/>
    <w:rsid w:val="00C21196"/>
    <w:rsid w:val="00C212FE"/>
    <w:rsid w:val="00C213B5"/>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57F8"/>
    <w:rsid w:val="00C36844"/>
    <w:rsid w:val="00C36B4D"/>
    <w:rsid w:val="00C36CFF"/>
    <w:rsid w:val="00C36E65"/>
    <w:rsid w:val="00C377D9"/>
    <w:rsid w:val="00C377F0"/>
    <w:rsid w:val="00C3799E"/>
    <w:rsid w:val="00C37D24"/>
    <w:rsid w:val="00C40272"/>
    <w:rsid w:val="00C4099C"/>
    <w:rsid w:val="00C4148A"/>
    <w:rsid w:val="00C41583"/>
    <w:rsid w:val="00C416B7"/>
    <w:rsid w:val="00C41B22"/>
    <w:rsid w:val="00C41CC4"/>
    <w:rsid w:val="00C422DD"/>
    <w:rsid w:val="00C424A4"/>
    <w:rsid w:val="00C426A1"/>
    <w:rsid w:val="00C427F6"/>
    <w:rsid w:val="00C42B62"/>
    <w:rsid w:val="00C42E30"/>
    <w:rsid w:val="00C42E9B"/>
    <w:rsid w:val="00C43899"/>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542"/>
    <w:rsid w:val="00C51BCF"/>
    <w:rsid w:val="00C51E8D"/>
    <w:rsid w:val="00C521AF"/>
    <w:rsid w:val="00C522AC"/>
    <w:rsid w:val="00C5291A"/>
    <w:rsid w:val="00C52EC6"/>
    <w:rsid w:val="00C531A4"/>
    <w:rsid w:val="00C53662"/>
    <w:rsid w:val="00C53931"/>
    <w:rsid w:val="00C54E44"/>
    <w:rsid w:val="00C5506A"/>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4EE"/>
    <w:rsid w:val="00C66D62"/>
    <w:rsid w:val="00C670C2"/>
    <w:rsid w:val="00C6786F"/>
    <w:rsid w:val="00C70545"/>
    <w:rsid w:val="00C707BC"/>
    <w:rsid w:val="00C70812"/>
    <w:rsid w:val="00C70F2C"/>
    <w:rsid w:val="00C71E4D"/>
    <w:rsid w:val="00C71F16"/>
    <w:rsid w:val="00C724E6"/>
    <w:rsid w:val="00C726A2"/>
    <w:rsid w:val="00C72B3E"/>
    <w:rsid w:val="00C72C33"/>
    <w:rsid w:val="00C73852"/>
    <w:rsid w:val="00C73B70"/>
    <w:rsid w:val="00C74549"/>
    <w:rsid w:val="00C74939"/>
    <w:rsid w:val="00C74F27"/>
    <w:rsid w:val="00C75013"/>
    <w:rsid w:val="00C75B46"/>
    <w:rsid w:val="00C75B73"/>
    <w:rsid w:val="00C75C8D"/>
    <w:rsid w:val="00C76109"/>
    <w:rsid w:val="00C76BA4"/>
    <w:rsid w:val="00C7729F"/>
    <w:rsid w:val="00C77314"/>
    <w:rsid w:val="00C773DC"/>
    <w:rsid w:val="00C779EF"/>
    <w:rsid w:val="00C80556"/>
    <w:rsid w:val="00C809D1"/>
    <w:rsid w:val="00C80CAF"/>
    <w:rsid w:val="00C81AD6"/>
    <w:rsid w:val="00C81E9D"/>
    <w:rsid w:val="00C81FD2"/>
    <w:rsid w:val="00C82699"/>
    <w:rsid w:val="00C84189"/>
    <w:rsid w:val="00C842E0"/>
    <w:rsid w:val="00C8431E"/>
    <w:rsid w:val="00C84A42"/>
    <w:rsid w:val="00C84B50"/>
    <w:rsid w:val="00C84F0A"/>
    <w:rsid w:val="00C85C4D"/>
    <w:rsid w:val="00C862AA"/>
    <w:rsid w:val="00C86714"/>
    <w:rsid w:val="00C87188"/>
    <w:rsid w:val="00C87DF1"/>
    <w:rsid w:val="00C9067D"/>
    <w:rsid w:val="00C90D1C"/>
    <w:rsid w:val="00C90E8C"/>
    <w:rsid w:val="00C9100E"/>
    <w:rsid w:val="00C91D40"/>
    <w:rsid w:val="00C91EA0"/>
    <w:rsid w:val="00C91F22"/>
    <w:rsid w:val="00C9217E"/>
    <w:rsid w:val="00C92184"/>
    <w:rsid w:val="00C9218C"/>
    <w:rsid w:val="00C925E8"/>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728"/>
    <w:rsid w:val="00CA397F"/>
    <w:rsid w:val="00CA3B0C"/>
    <w:rsid w:val="00CA3F23"/>
    <w:rsid w:val="00CA4181"/>
    <w:rsid w:val="00CA43EC"/>
    <w:rsid w:val="00CA4648"/>
    <w:rsid w:val="00CA4793"/>
    <w:rsid w:val="00CA4991"/>
    <w:rsid w:val="00CA4EAC"/>
    <w:rsid w:val="00CA58D1"/>
    <w:rsid w:val="00CA5932"/>
    <w:rsid w:val="00CA5A45"/>
    <w:rsid w:val="00CA5D46"/>
    <w:rsid w:val="00CA5EF2"/>
    <w:rsid w:val="00CA61E8"/>
    <w:rsid w:val="00CA6390"/>
    <w:rsid w:val="00CA645A"/>
    <w:rsid w:val="00CA64D9"/>
    <w:rsid w:val="00CA68AF"/>
    <w:rsid w:val="00CA68E2"/>
    <w:rsid w:val="00CA6E5F"/>
    <w:rsid w:val="00CA6ECB"/>
    <w:rsid w:val="00CA73A3"/>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2FD"/>
    <w:rsid w:val="00CB5446"/>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4BD4"/>
    <w:rsid w:val="00CC52AD"/>
    <w:rsid w:val="00CC5366"/>
    <w:rsid w:val="00CC568B"/>
    <w:rsid w:val="00CC632D"/>
    <w:rsid w:val="00CC6A82"/>
    <w:rsid w:val="00CC6BBC"/>
    <w:rsid w:val="00CC720D"/>
    <w:rsid w:val="00CC7659"/>
    <w:rsid w:val="00CC76A8"/>
    <w:rsid w:val="00CC78AE"/>
    <w:rsid w:val="00CC7990"/>
    <w:rsid w:val="00CC7F3F"/>
    <w:rsid w:val="00CD0A6C"/>
    <w:rsid w:val="00CD11B3"/>
    <w:rsid w:val="00CD124F"/>
    <w:rsid w:val="00CD1AD7"/>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1D65"/>
    <w:rsid w:val="00CF20F5"/>
    <w:rsid w:val="00CF213B"/>
    <w:rsid w:val="00CF21DC"/>
    <w:rsid w:val="00CF2641"/>
    <w:rsid w:val="00CF2C6A"/>
    <w:rsid w:val="00CF2DC1"/>
    <w:rsid w:val="00CF32EC"/>
    <w:rsid w:val="00CF3524"/>
    <w:rsid w:val="00CF3FA7"/>
    <w:rsid w:val="00CF43E8"/>
    <w:rsid w:val="00CF4691"/>
    <w:rsid w:val="00CF4775"/>
    <w:rsid w:val="00CF4B41"/>
    <w:rsid w:val="00CF4B6F"/>
    <w:rsid w:val="00CF5130"/>
    <w:rsid w:val="00CF51B2"/>
    <w:rsid w:val="00CF6A9F"/>
    <w:rsid w:val="00CF6BBF"/>
    <w:rsid w:val="00CF6D8E"/>
    <w:rsid w:val="00CF719D"/>
    <w:rsid w:val="00CF7227"/>
    <w:rsid w:val="00CF7AA1"/>
    <w:rsid w:val="00CF7D27"/>
    <w:rsid w:val="00D00622"/>
    <w:rsid w:val="00D006B0"/>
    <w:rsid w:val="00D0089B"/>
    <w:rsid w:val="00D01A9E"/>
    <w:rsid w:val="00D01FD2"/>
    <w:rsid w:val="00D021EA"/>
    <w:rsid w:val="00D02806"/>
    <w:rsid w:val="00D02B73"/>
    <w:rsid w:val="00D02D09"/>
    <w:rsid w:val="00D02F8A"/>
    <w:rsid w:val="00D03BD5"/>
    <w:rsid w:val="00D03FFC"/>
    <w:rsid w:val="00D0447D"/>
    <w:rsid w:val="00D04FB4"/>
    <w:rsid w:val="00D0527F"/>
    <w:rsid w:val="00D05FE3"/>
    <w:rsid w:val="00D0609F"/>
    <w:rsid w:val="00D06298"/>
    <w:rsid w:val="00D063E8"/>
    <w:rsid w:val="00D06625"/>
    <w:rsid w:val="00D0668B"/>
    <w:rsid w:val="00D07A46"/>
    <w:rsid w:val="00D07EB7"/>
    <w:rsid w:val="00D102F2"/>
    <w:rsid w:val="00D10D74"/>
    <w:rsid w:val="00D10E74"/>
    <w:rsid w:val="00D1106D"/>
    <w:rsid w:val="00D118E7"/>
    <w:rsid w:val="00D12754"/>
    <w:rsid w:val="00D13272"/>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153"/>
    <w:rsid w:val="00D212E2"/>
    <w:rsid w:val="00D21474"/>
    <w:rsid w:val="00D216B8"/>
    <w:rsid w:val="00D218E8"/>
    <w:rsid w:val="00D220FD"/>
    <w:rsid w:val="00D22609"/>
    <w:rsid w:val="00D22B3A"/>
    <w:rsid w:val="00D22D1F"/>
    <w:rsid w:val="00D23141"/>
    <w:rsid w:val="00D23FF1"/>
    <w:rsid w:val="00D24C27"/>
    <w:rsid w:val="00D2504A"/>
    <w:rsid w:val="00D25925"/>
    <w:rsid w:val="00D25FDE"/>
    <w:rsid w:val="00D26378"/>
    <w:rsid w:val="00D26436"/>
    <w:rsid w:val="00D267D6"/>
    <w:rsid w:val="00D26EFD"/>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613"/>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78C"/>
    <w:rsid w:val="00D71AA5"/>
    <w:rsid w:val="00D71AC3"/>
    <w:rsid w:val="00D71F1B"/>
    <w:rsid w:val="00D71FB2"/>
    <w:rsid w:val="00D720A9"/>
    <w:rsid w:val="00D72DBF"/>
    <w:rsid w:val="00D73C18"/>
    <w:rsid w:val="00D73CB5"/>
    <w:rsid w:val="00D73D82"/>
    <w:rsid w:val="00D73E42"/>
    <w:rsid w:val="00D73FC2"/>
    <w:rsid w:val="00D74407"/>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46F"/>
    <w:rsid w:val="00D91535"/>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2F8"/>
    <w:rsid w:val="00DA0B43"/>
    <w:rsid w:val="00DA1243"/>
    <w:rsid w:val="00DA1413"/>
    <w:rsid w:val="00DA1951"/>
    <w:rsid w:val="00DA206D"/>
    <w:rsid w:val="00DA210D"/>
    <w:rsid w:val="00DA2565"/>
    <w:rsid w:val="00DA2A79"/>
    <w:rsid w:val="00DA2E46"/>
    <w:rsid w:val="00DA2E87"/>
    <w:rsid w:val="00DA313C"/>
    <w:rsid w:val="00DA37CD"/>
    <w:rsid w:val="00DA398B"/>
    <w:rsid w:val="00DA4022"/>
    <w:rsid w:val="00DA415F"/>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2FC7"/>
    <w:rsid w:val="00DB36B8"/>
    <w:rsid w:val="00DB4558"/>
    <w:rsid w:val="00DB45B2"/>
    <w:rsid w:val="00DB50E8"/>
    <w:rsid w:val="00DB513B"/>
    <w:rsid w:val="00DB554B"/>
    <w:rsid w:val="00DB55F2"/>
    <w:rsid w:val="00DB5AF5"/>
    <w:rsid w:val="00DB5B6A"/>
    <w:rsid w:val="00DB66C6"/>
    <w:rsid w:val="00DB6A27"/>
    <w:rsid w:val="00DB6BDF"/>
    <w:rsid w:val="00DB6C81"/>
    <w:rsid w:val="00DB707D"/>
    <w:rsid w:val="00DB730D"/>
    <w:rsid w:val="00DB749D"/>
    <w:rsid w:val="00DB7504"/>
    <w:rsid w:val="00DB7619"/>
    <w:rsid w:val="00DC05DD"/>
    <w:rsid w:val="00DC0A9C"/>
    <w:rsid w:val="00DC0F7D"/>
    <w:rsid w:val="00DC1432"/>
    <w:rsid w:val="00DC1853"/>
    <w:rsid w:val="00DC191A"/>
    <w:rsid w:val="00DC1A45"/>
    <w:rsid w:val="00DC1B21"/>
    <w:rsid w:val="00DC1F93"/>
    <w:rsid w:val="00DC1FB4"/>
    <w:rsid w:val="00DC2386"/>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A5"/>
    <w:rsid w:val="00DC6DF1"/>
    <w:rsid w:val="00DC6F55"/>
    <w:rsid w:val="00DC7143"/>
    <w:rsid w:val="00DC7155"/>
    <w:rsid w:val="00DC71E8"/>
    <w:rsid w:val="00DC72D6"/>
    <w:rsid w:val="00DC783F"/>
    <w:rsid w:val="00DC79BF"/>
    <w:rsid w:val="00DD089C"/>
    <w:rsid w:val="00DD0C96"/>
    <w:rsid w:val="00DD0ECA"/>
    <w:rsid w:val="00DD1338"/>
    <w:rsid w:val="00DD1C8D"/>
    <w:rsid w:val="00DD1FE4"/>
    <w:rsid w:val="00DD21FD"/>
    <w:rsid w:val="00DD22EB"/>
    <w:rsid w:val="00DD2398"/>
    <w:rsid w:val="00DD23CE"/>
    <w:rsid w:val="00DD2A02"/>
    <w:rsid w:val="00DD2B8D"/>
    <w:rsid w:val="00DD2E72"/>
    <w:rsid w:val="00DD310E"/>
    <w:rsid w:val="00DD33C2"/>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9C0"/>
    <w:rsid w:val="00DF1DBA"/>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491"/>
    <w:rsid w:val="00E0355E"/>
    <w:rsid w:val="00E03B51"/>
    <w:rsid w:val="00E042A6"/>
    <w:rsid w:val="00E04522"/>
    <w:rsid w:val="00E049C2"/>
    <w:rsid w:val="00E04B4E"/>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BB8"/>
    <w:rsid w:val="00E23DF0"/>
    <w:rsid w:val="00E242E9"/>
    <w:rsid w:val="00E24645"/>
    <w:rsid w:val="00E24AE3"/>
    <w:rsid w:val="00E24C04"/>
    <w:rsid w:val="00E252CD"/>
    <w:rsid w:val="00E252F6"/>
    <w:rsid w:val="00E257F5"/>
    <w:rsid w:val="00E2598E"/>
    <w:rsid w:val="00E25C39"/>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7CA"/>
    <w:rsid w:val="00E33A0F"/>
    <w:rsid w:val="00E342F3"/>
    <w:rsid w:val="00E345D8"/>
    <w:rsid w:val="00E348B5"/>
    <w:rsid w:val="00E3570B"/>
    <w:rsid w:val="00E35BF8"/>
    <w:rsid w:val="00E36185"/>
    <w:rsid w:val="00E36A9A"/>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CC9"/>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AD"/>
    <w:rsid w:val="00E66AD8"/>
    <w:rsid w:val="00E66B0A"/>
    <w:rsid w:val="00E66CE6"/>
    <w:rsid w:val="00E66E34"/>
    <w:rsid w:val="00E670E3"/>
    <w:rsid w:val="00E67268"/>
    <w:rsid w:val="00E67289"/>
    <w:rsid w:val="00E67557"/>
    <w:rsid w:val="00E67872"/>
    <w:rsid w:val="00E67A84"/>
    <w:rsid w:val="00E67BB3"/>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97E3F"/>
    <w:rsid w:val="00EA069C"/>
    <w:rsid w:val="00EA0B67"/>
    <w:rsid w:val="00EA0DB3"/>
    <w:rsid w:val="00EA12E3"/>
    <w:rsid w:val="00EA170B"/>
    <w:rsid w:val="00EA1842"/>
    <w:rsid w:val="00EA1C9C"/>
    <w:rsid w:val="00EA2233"/>
    <w:rsid w:val="00EA2987"/>
    <w:rsid w:val="00EA2AB5"/>
    <w:rsid w:val="00EA2FC9"/>
    <w:rsid w:val="00EA338C"/>
    <w:rsid w:val="00EA42BD"/>
    <w:rsid w:val="00EA48CE"/>
    <w:rsid w:val="00EA4A76"/>
    <w:rsid w:val="00EA4A8B"/>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50"/>
    <w:rsid w:val="00EC5B8F"/>
    <w:rsid w:val="00EC6158"/>
    <w:rsid w:val="00EC6183"/>
    <w:rsid w:val="00EC6796"/>
    <w:rsid w:val="00EC7576"/>
    <w:rsid w:val="00EC7920"/>
    <w:rsid w:val="00ED0A35"/>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3D78"/>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D7F7D"/>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35"/>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00"/>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3EE"/>
    <w:rsid w:val="00F05594"/>
    <w:rsid w:val="00F05917"/>
    <w:rsid w:val="00F05955"/>
    <w:rsid w:val="00F059B2"/>
    <w:rsid w:val="00F059CD"/>
    <w:rsid w:val="00F074ED"/>
    <w:rsid w:val="00F0769F"/>
    <w:rsid w:val="00F076BB"/>
    <w:rsid w:val="00F076D5"/>
    <w:rsid w:val="00F079BC"/>
    <w:rsid w:val="00F07BE8"/>
    <w:rsid w:val="00F10228"/>
    <w:rsid w:val="00F10403"/>
    <w:rsid w:val="00F10520"/>
    <w:rsid w:val="00F110BC"/>
    <w:rsid w:val="00F11940"/>
    <w:rsid w:val="00F11FCF"/>
    <w:rsid w:val="00F12213"/>
    <w:rsid w:val="00F1231B"/>
    <w:rsid w:val="00F1418B"/>
    <w:rsid w:val="00F1425B"/>
    <w:rsid w:val="00F14384"/>
    <w:rsid w:val="00F14567"/>
    <w:rsid w:val="00F14C68"/>
    <w:rsid w:val="00F15587"/>
    <w:rsid w:val="00F165E5"/>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779"/>
    <w:rsid w:val="00F30E2A"/>
    <w:rsid w:val="00F31695"/>
    <w:rsid w:val="00F317F2"/>
    <w:rsid w:val="00F3190C"/>
    <w:rsid w:val="00F31A54"/>
    <w:rsid w:val="00F32B5C"/>
    <w:rsid w:val="00F32E74"/>
    <w:rsid w:val="00F331EE"/>
    <w:rsid w:val="00F33292"/>
    <w:rsid w:val="00F33894"/>
    <w:rsid w:val="00F3402F"/>
    <w:rsid w:val="00F34A81"/>
    <w:rsid w:val="00F34F7E"/>
    <w:rsid w:val="00F3515B"/>
    <w:rsid w:val="00F35BA3"/>
    <w:rsid w:val="00F35E4B"/>
    <w:rsid w:val="00F36273"/>
    <w:rsid w:val="00F363AA"/>
    <w:rsid w:val="00F36D99"/>
    <w:rsid w:val="00F36DF2"/>
    <w:rsid w:val="00F36ED9"/>
    <w:rsid w:val="00F371AA"/>
    <w:rsid w:val="00F37CE4"/>
    <w:rsid w:val="00F37DED"/>
    <w:rsid w:val="00F40005"/>
    <w:rsid w:val="00F4095E"/>
    <w:rsid w:val="00F40BCC"/>
    <w:rsid w:val="00F4196A"/>
    <w:rsid w:val="00F41B23"/>
    <w:rsid w:val="00F41B99"/>
    <w:rsid w:val="00F42092"/>
    <w:rsid w:val="00F42353"/>
    <w:rsid w:val="00F42418"/>
    <w:rsid w:val="00F427B0"/>
    <w:rsid w:val="00F427BB"/>
    <w:rsid w:val="00F4310B"/>
    <w:rsid w:val="00F431F4"/>
    <w:rsid w:val="00F432D4"/>
    <w:rsid w:val="00F4334F"/>
    <w:rsid w:val="00F43389"/>
    <w:rsid w:val="00F4351B"/>
    <w:rsid w:val="00F43D19"/>
    <w:rsid w:val="00F446AC"/>
    <w:rsid w:val="00F44BDA"/>
    <w:rsid w:val="00F44FFA"/>
    <w:rsid w:val="00F459D1"/>
    <w:rsid w:val="00F45B5C"/>
    <w:rsid w:val="00F45EEF"/>
    <w:rsid w:val="00F460D6"/>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1A"/>
    <w:rsid w:val="00F60DDE"/>
    <w:rsid w:val="00F61087"/>
    <w:rsid w:val="00F6115E"/>
    <w:rsid w:val="00F6138B"/>
    <w:rsid w:val="00F6152D"/>
    <w:rsid w:val="00F61A26"/>
    <w:rsid w:val="00F61A46"/>
    <w:rsid w:val="00F6203A"/>
    <w:rsid w:val="00F628EA"/>
    <w:rsid w:val="00F630C2"/>
    <w:rsid w:val="00F63117"/>
    <w:rsid w:val="00F636AE"/>
    <w:rsid w:val="00F6384D"/>
    <w:rsid w:val="00F639DA"/>
    <w:rsid w:val="00F63C30"/>
    <w:rsid w:val="00F63D89"/>
    <w:rsid w:val="00F6423F"/>
    <w:rsid w:val="00F64C13"/>
    <w:rsid w:val="00F64EE7"/>
    <w:rsid w:val="00F64FE6"/>
    <w:rsid w:val="00F65184"/>
    <w:rsid w:val="00F65479"/>
    <w:rsid w:val="00F65539"/>
    <w:rsid w:val="00F657CC"/>
    <w:rsid w:val="00F65864"/>
    <w:rsid w:val="00F65CC6"/>
    <w:rsid w:val="00F65E24"/>
    <w:rsid w:val="00F66E74"/>
    <w:rsid w:val="00F67637"/>
    <w:rsid w:val="00F6773C"/>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1FE"/>
    <w:rsid w:val="00F7535C"/>
    <w:rsid w:val="00F7564C"/>
    <w:rsid w:val="00F7577F"/>
    <w:rsid w:val="00F75BC6"/>
    <w:rsid w:val="00F75C77"/>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4F3C"/>
    <w:rsid w:val="00F85097"/>
    <w:rsid w:val="00F8576C"/>
    <w:rsid w:val="00F865D7"/>
    <w:rsid w:val="00F8676A"/>
    <w:rsid w:val="00F867D1"/>
    <w:rsid w:val="00F86B24"/>
    <w:rsid w:val="00F86C03"/>
    <w:rsid w:val="00F86DB2"/>
    <w:rsid w:val="00F87154"/>
    <w:rsid w:val="00F873AA"/>
    <w:rsid w:val="00F875B3"/>
    <w:rsid w:val="00F876EC"/>
    <w:rsid w:val="00F878D1"/>
    <w:rsid w:val="00F87E81"/>
    <w:rsid w:val="00F87E9F"/>
    <w:rsid w:val="00F9036C"/>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199"/>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301"/>
    <w:rsid w:val="00FA44DC"/>
    <w:rsid w:val="00FA47B5"/>
    <w:rsid w:val="00FA489B"/>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C34"/>
    <w:rsid w:val="00FB2D2F"/>
    <w:rsid w:val="00FB2D43"/>
    <w:rsid w:val="00FB31AF"/>
    <w:rsid w:val="00FB4038"/>
    <w:rsid w:val="00FB44D1"/>
    <w:rsid w:val="00FB453E"/>
    <w:rsid w:val="00FB46DE"/>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1AA7"/>
    <w:rsid w:val="00FC2571"/>
    <w:rsid w:val="00FC2A3B"/>
    <w:rsid w:val="00FC30D9"/>
    <w:rsid w:val="00FC3135"/>
    <w:rsid w:val="00FC3C3F"/>
    <w:rsid w:val="00FC4434"/>
    <w:rsid w:val="00FC44A5"/>
    <w:rsid w:val="00FC4909"/>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14E2"/>
    <w:rsid w:val="00FE154F"/>
    <w:rsid w:val="00FE1BB4"/>
    <w:rsid w:val="00FE2D6B"/>
    <w:rsid w:val="00FE2D97"/>
    <w:rsid w:val="00FE3181"/>
    <w:rsid w:val="00FE37F3"/>
    <w:rsid w:val="00FE3AFF"/>
    <w:rsid w:val="00FE3B2C"/>
    <w:rsid w:val="00FE40BD"/>
    <w:rsid w:val="00FE4977"/>
    <w:rsid w:val="00FE4A22"/>
    <w:rsid w:val="00FE4D2E"/>
    <w:rsid w:val="00FE4F18"/>
    <w:rsid w:val="00FE5335"/>
    <w:rsid w:val="00FE5407"/>
    <w:rsid w:val="00FE54FB"/>
    <w:rsid w:val="00FE55A2"/>
    <w:rsid w:val="00FE5785"/>
    <w:rsid w:val="00FE5B49"/>
    <w:rsid w:val="00FE5CD4"/>
    <w:rsid w:val="00FE65FC"/>
    <w:rsid w:val="00FE67EE"/>
    <w:rsid w:val="00FE6DB7"/>
    <w:rsid w:val="00FE7BC1"/>
    <w:rsid w:val="00FF0D71"/>
    <w:rsid w:val="00FF11DD"/>
    <w:rsid w:val="00FF123C"/>
    <w:rsid w:val="00FF1295"/>
    <w:rsid w:val="00FF12F6"/>
    <w:rsid w:val="00FF1697"/>
    <w:rsid w:val="00FF1704"/>
    <w:rsid w:val="00FF17A4"/>
    <w:rsid w:val="00FF1DBB"/>
    <w:rsid w:val="00FF277A"/>
    <w:rsid w:val="00FF294A"/>
    <w:rsid w:val="00FF2969"/>
    <w:rsid w:val="00FF29F8"/>
    <w:rsid w:val="00FF2D56"/>
    <w:rsid w:val="00FF2DC8"/>
    <w:rsid w:val="00FF2ED6"/>
    <w:rsid w:val="00FF321E"/>
    <w:rsid w:val="00FF3247"/>
    <w:rsid w:val="00FF331C"/>
    <w:rsid w:val="00FF332A"/>
    <w:rsid w:val="00FF3380"/>
    <w:rsid w:val="00FF34FD"/>
    <w:rsid w:val="00FF37C9"/>
    <w:rsid w:val="00FF46FB"/>
    <w:rsid w:val="00FF4D01"/>
    <w:rsid w:val="00FF4FA8"/>
    <w:rsid w:val="00FF51C3"/>
    <w:rsid w:val="00FF54E4"/>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tabs>
        <w:tab w:val="clear" w:pos="3726"/>
        <w:tab w:val="num" w:pos="576"/>
      </w:tabs>
      <w:spacing w:before="180"/>
      <w:ind w:left="576"/>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uiPriority w:val="35"/>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uiPriority w:val="35"/>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rsid w:val="00FC3135"/>
    <w:pPr>
      <w:spacing w:after="6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tabs>
        <w:tab w:val="clear" w:pos="3726"/>
        <w:tab w:val="num" w:pos="576"/>
      </w:tabs>
      <w:spacing w:before="180"/>
      <w:ind w:left="576"/>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uiPriority w:val="35"/>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uiPriority w:val="35"/>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rsid w:val="00FC3135"/>
    <w:pPr>
      <w:spacing w:after="6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14926929">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65887829">
      <w:bodyDiv w:val="1"/>
      <w:marLeft w:val="0"/>
      <w:marRight w:val="0"/>
      <w:marTop w:val="0"/>
      <w:marBottom w:val="0"/>
      <w:divBdr>
        <w:top w:val="none" w:sz="0" w:space="0" w:color="auto"/>
        <w:left w:val="none" w:sz="0" w:space="0" w:color="auto"/>
        <w:bottom w:val="none" w:sz="0" w:space="0" w:color="auto"/>
        <w:right w:val="none" w:sz="0" w:space="0" w:color="auto"/>
      </w:divBdr>
      <w:divsChild>
        <w:div w:id="74979044">
          <w:marLeft w:val="547"/>
          <w:marRight w:val="0"/>
          <w:marTop w:val="0"/>
          <w:marBottom w:val="60"/>
          <w:divBdr>
            <w:top w:val="none" w:sz="0" w:space="0" w:color="auto"/>
            <w:left w:val="none" w:sz="0" w:space="0" w:color="auto"/>
            <w:bottom w:val="none" w:sz="0" w:space="0" w:color="auto"/>
            <w:right w:val="none" w:sz="0" w:space="0" w:color="auto"/>
          </w:divBdr>
        </w:div>
        <w:div w:id="1090197871">
          <w:marLeft w:val="547"/>
          <w:marRight w:val="0"/>
          <w:marTop w:val="0"/>
          <w:marBottom w:val="6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1768016">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121450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978742">
      <w:bodyDiv w:val="1"/>
      <w:marLeft w:val="0"/>
      <w:marRight w:val="0"/>
      <w:marTop w:val="0"/>
      <w:marBottom w:val="0"/>
      <w:divBdr>
        <w:top w:val="none" w:sz="0" w:space="0" w:color="auto"/>
        <w:left w:val="none" w:sz="0" w:space="0" w:color="auto"/>
        <w:bottom w:val="none" w:sz="0" w:space="0" w:color="auto"/>
        <w:right w:val="none" w:sz="0" w:space="0" w:color="auto"/>
      </w:divBdr>
      <w:divsChild>
        <w:div w:id="797836854">
          <w:marLeft w:val="547"/>
          <w:marRight w:val="0"/>
          <w:marTop w:val="0"/>
          <w:marBottom w:val="60"/>
          <w:divBdr>
            <w:top w:val="none" w:sz="0" w:space="0" w:color="auto"/>
            <w:left w:val="none" w:sz="0" w:space="0" w:color="auto"/>
            <w:bottom w:val="none" w:sz="0" w:space="0" w:color="auto"/>
            <w:right w:val="none" w:sz="0" w:space="0" w:color="auto"/>
          </w:divBdr>
        </w:div>
        <w:div w:id="1696347610">
          <w:marLeft w:val="547"/>
          <w:marRight w:val="0"/>
          <w:marTop w:val="0"/>
          <w:marBottom w:val="60"/>
          <w:divBdr>
            <w:top w:val="none" w:sz="0" w:space="0" w:color="auto"/>
            <w:left w:val="none" w:sz="0" w:space="0" w:color="auto"/>
            <w:bottom w:val="none" w:sz="0" w:space="0" w:color="auto"/>
            <w:right w:val="none" w:sz="0" w:space="0" w:color="auto"/>
          </w:divBdr>
        </w:div>
      </w:divsChild>
    </w:div>
    <w:div w:id="14734055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533609466">
      <w:bodyDiv w:val="1"/>
      <w:marLeft w:val="0"/>
      <w:marRight w:val="0"/>
      <w:marTop w:val="0"/>
      <w:marBottom w:val="0"/>
      <w:divBdr>
        <w:top w:val="none" w:sz="0" w:space="0" w:color="auto"/>
        <w:left w:val="none" w:sz="0" w:space="0" w:color="auto"/>
        <w:bottom w:val="none" w:sz="0" w:space="0" w:color="auto"/>
        <w:right w:val="none" w:sz="0" w:space="0" w:color="auto"/>
      </w:divBdr>
      <w:divsChild>
        <w:div w:id="11731664">
          <w:marLeft w:val="994"/>
          <w:marRight w:val="0"/>
          <w:marTop w:val="0"/>
          <w:marBottom w:val="0"/>
          <w:divBdr>
            <w:top w:val="none" w:sz="0" w:space="0" w:color="auto"/>
            <w:left w:val="none" w:sz="0" w:space="0" w:color="auto"/>
            <w:bottom w:val="none" w:sz="0" w:space="0" w:color="auto"/>
            <w:right w:val="none" w:sz="0" w:space="0" w:color="auto"/>
          </w:divBdr>
        </w:div>
        <w:div w:id="1625651058">
          <w:marLeft w:val="274"/>
          <w:marRight w:val="0"/>
          <w:marTop w:val="0"/>
          <w:marBottom w:val="0"/>
          <w:divBdr>
            <w:top w:val="none" w:sz="0" w:space="0" w:color="auto"/>
            <w:left w:val="none" w:sz="0" w:space="0" w:color="auto"/>
            <w:bottom w:val="none" w:sz="0" w:space="0" w:color="auto"/>
            <w:right w:val="none" w:sz="0" w:space="0" w:color="auto"/>
          </w:divBdr>
        </w:div>
      </w:divsChild>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318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image" Target="media/image6.emf"/><Relationship Id="rId39" Type="http://schemas.openxmlformats.org/officeDocument/2006/relationships/chart" Target="charts/chart13.xml"/><Relationship Id="rId21" Type="http://schemas.openxmlformats.org/officeDocument/2006/relationships/chart" Target="charts/chart3.xml"/><Relationship Id="rId34" Type="http://schemas.openxmlformats.org/officeDocument/2006/relationships/oleObject" Target="embeddings/oleObject10.bin"/><Relationship Id="rId42" Type="http://schemas.openxmlformats.org/officeDocument/2006/relationships/oleObject" Target="embeddings/oleObject11.bin"/><Relationship Id="rId47" Type="http://schemas.openxmlformats.org/officeDocument/2006/relationships/chart" Target="charts/chart17.xml"/><Relationship Id="rId50" Type="http://schemas.openxmlformats.org/officeDocument/2006/relationships/image" Target="media/image11.emf"/><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6.bin"/><Relationship Id="rId33" Type="http://schemas.openxmlformats.org/officeDocument/2006/relationships/image" Target="media/image8.emf"/><Relationship Id="rId38" Type="http://schemas.openxmlformats.org/officeDocument/2006/relationships/chart" Target="charts/chart12.xml"/><Relationship Id="rId46" Type="http://schemas.openxmlformats.org/officeDocument/2006/relationships/chart" Target="charts/chart16.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chart" Target="charts/chart2.xml"/><Relationship Id="rId29" Type="http://schemas.openxmlformats.org/officeDocument/2006/relationships/chart" Target="charts/chart8.xml"/><Relationship Id="rId41" Type="http://schemas.openxmlformats.org/officeDocument/2006/relationships/image" Target="media/image9.e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chart" Target="charts/chart6.xml"/><Relationship Id="rId32" Type="http://schemas.openxmlformats.org/officeDocument/2006/relationships/oleObject" Target="embeddings/oleObject9.bin"/><Relationship Id="rId37" Type="http://schemas.openxmlformats.org/officeDocument/2006/relationships/chart" Target="charts/chart11.xml"/><Relationship Id="rId40" Type="http://schemas.openxmlformats.org/officeDocument/2006/relationships/chart" Target="charts/chart14.xml"/><Relationship Id="rId45" Type="http://schemas.openxmlformats.org/officeDocument/2006/relationships/chart" Target="charts/chart15.xml"/><Relationship Id="rId53" Type="http://schemas.openxmlformats.org/officeDocument/2006/relationships/chart" Target="charts/chart19.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chart" Target="charts/chart5.xml"/><Relationship Id="rId28" Type="http://schemas.openxmlformats.org/officeDocument/2006/relationships/chart" Target="charts/chart7.xml"/><Relationship Id="rId36" Type="http://schemas.openxmlformats.org/officeDocument/2006/relationships/chart" Target="charts/chart10.xml"/><Relationship Id="rId49" Type="http://schemas.openxmlformats.org/officeDocument/2006/relationships/oleObject" Target="embeddings/oleObject14.bin"/><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chart" Target="charts/chart1.xml"/><Relationship Id="rId31" Type="http://schemas.openxmlformats.org/officeDocument/2006/relationships/image" Target="media/image7.emf"/><Relationship Id="rId44" Type="http://schemas.openxmlformats.org/officeDocument/2006/relationships/oleObject" Target="embeddings/oleObject13.bin"/><Relationship Id="rId52" Type="http://schemas.openxmlformats.org/officeDocument/2006/relationships/chart" Target="charts/chart18.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chart" Target="charts/chart4.xml"/><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chart" Target="charts/chart9.xml"/><Relationship Id="rId43" Type="http://schemas.openxmlformats.org/officeDocument/2006/relationships/oleObject" Target="embeddings/oleObject12.bin"/><Relationship Id="rId48" Type="http://schemas.openxmlformats.org/officeDocument/2006/relationships/image" Target="media/image10.emf"/><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oleObject" Target="embeddings/oleObject15.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(2,2)</c:v>
                </c:pt>
                <c:pt idx="1">
                  <c:v>(4,1)</c:v>
                </c:pt>
                <c:pt idx="2">
                  <c:v>(1,4)</c:v>
                </c:pt>
              </c:strCache>
            </c:strRef>
          </c:cat>
          <c:val>
            <c:numRef>
              <c:f>Sheet1!$B$2:$B$4</c:f>
              <c:numCache>
                <c:formatCode>0.0%</c:formatCode>
                <c:ptCount val="3"/>
                <c:pt idx="0">
                  <c:v>1.0124838172739041</c:v>
                </c:pt>
                <c:pt idx="1">
                  <c:v>1</c:v>
                </c:pt>
                <c:pt idx="2">
                  <c:v>1.0023118180136861</c:v>
                </c:pt>
              </c:numCache>
            </c:numRef>
          </c:val>
        </c:ser>
        <c:dLbls>
          <c:showLegendKey val="0"/>
          <c:showVal val="0"/>
          <c:showCatName val="0"/>
          <c:showSerName val="0"/>
          <c:showPercent val="0"/>
          <c:showBubbleSize val="0"/>
        </c:dLbls>
        <c:gapWidth val="150"/>
        <c:axId val="204399744"/>
        <c:axId val="204401280"/>
      </c:barChart>
      <c:catAx>
        <c:axId val="204399744"/>
        <c:scaling>
          <c:orientation val="minMax"/>
        </c:scaling>
        <c:delete val="0"/>
        <c:axPos val="b"/>
        <c:majorTickMark val="none"/>
        <c:minorTickMark val="none"/>
        <c:tickLblPos val="nextTo"/>
        <c:crossAx val="204401280"/>
        <c:crosses val="autoZero"/>
        <c:auto val="1"/>
        <c:lblAlgn val="ctr"/>
        <c:lblOffset val="100"/>
        <c:noMultiLvlLbl val="0"/>
      </c:catAx>
      <c:valAx>
        <c:axId val="204401280"/>
        <c:scaling>
          <c:orientation val="minMax"/>
          <c:max val="1.05"/>
          <c:min val="0.97000000000000008"/>
        </c:scaling>
        <c:delete val="0"/>
        <c:axPos val="l"/>
        <c:majorGridlines/>
        <c:title>
          <c:tx>
            <c:rich>
              <a:bodyPr/>
              <a:lstStyle/>
              <a:p>
                <a:pPr>
                  <a:defRPr/>
                </a:pPr>
                <a:r>
                  <a:rPr lang="en-US"/>
                  <a:t>Avg.</a:t>
                </a:r>
                <a:r>
                  <a:rPr lang="en-US" baseline="0"/>
                  <a:t> UPT</a:t>
                </a:r>
                <a:endParaRPr lang="en-US"/>
              </a:p>
            </c:rich>
          </c:tx>
          <c:overlay val="0"/>
        </c:title>
        <c:numFmt formatCode="0.0%" sourceLinked="1"/>
        <c:majorTickMark val="none"/>
        <c:minorTickMark val="none"/>
        <c:tickLblPos val="nextTo"/>
        <c:crossAx val="204399744"/>
        <c:crosses val="autoZero"/>
        <c:crossBetween val="between"/>
      </c:valAx>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(8,8)</c:v>
                </c:pt>
                <c:pt idx="1">
                  <c:v>(8,4)</c:v>
                </c:pt>
                <c:pt idx="2">
                  <c:v>(8,2)</c:v>
                </c:pt>
              </c:strCache>
            </c:strRef>
          </c:cat>
          <c:val>
            <c:numRef>
              <c:f>Sheet1!$B$2:$B$4</c:f>
              <c:numCache>
                <c:formatCode>0.0%</c:formatCode>
                <c:ptCount val="3"/>
                <c:pt idx="0">
                  <c:v>1</c:v>
                </c:pt>
                <c:pt idx="1">
                  <c:v>0.98914095258574342</c:v>
                </c:pt>
                <c:pt idx="2">
                  <c:v>0.93968390495645626</c:v>
                </c:pt>
              </c:numCache>
            </c:numRef>
          </c:val>
        </c:ser>
        <c:dLbls>
          <c:showLegendKey val="0"/>
          <c:showVal val="0"/>
          <c:showCatName val="0"/>
          <c:showSerName val="0"/>
          <c:showPercent val="0"/>
          <c:showBubbleSize val="0"/>
        </c:dLbls>
        <c:gapWidth val="150"/>
        <c:axId val="269056640"/>
        <c:axId val="269070720"/>
      </c:barChart>
      <c:catAx>
        <c:axId val="269056640"/>
        <c:scaling>
          <c:orientation val="minMax"/>
        </c:scaling>
        <c:delete val="0"/>
        <c:axPos val="b"/>
        <c:majorTickMark val="none"/>
        <c:minorTickMark val="none"/>
        <c:tickLblPos val="nextTo"/>
        <c:crossAx val="269070720"/>
        <c:crosses val="autoZero"/>
        <c:auto val="1"/>
        <c:lblAlgn val="ctr"/>
        <c:lblOffset val="100"/>
        <c:noMultiLvlLbl val="0"/>
      </c:catAx>
      <c:valAx>
        <c:axId val="269070720"/>
        <c:scaling>
          <c:orientation val="minMax"/>
          <c:max val="1"/>
          <c:min val="0.8"/>
        </c:scaling>
        <c:delete val="0"/>
        <c:axPos val="l"/>
        <c:majorGridlines/>
        <c:title>
          <c:tx>
            <c:rich>
              <a:bodyPr/>
              <a:lstStyle/>
              <a:p>
                <a:pPr>
                  <a:defRPr/>
                </a:pPr>
                <a:r>
                  <a:rPr lang="en-US"/>
                  <a:t>50% UPT</a:t>
                </a:r>
              </a:p>
            </c:rich>
          </c:tx>
          <c:overlay val="0"/>
        </c:title>
        <c:numFmt formatCode="0.0%" sourceLinked="1"/>
        <c:majorTickMark val="none"/>
        <c:minorTickMark val="none"/>
        <c:tickLblPos val="nextTo"/>
        <c:crossAx val="269056640"/>
        <c:crosses val="autoZero"/>
        <c:crossBetween val="between"/>
      </c:valAx>
    </c:plotArea>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(8,8)</c:v>
                </c:pt>
                <c:pt idx="1">
                  <c:v>(8,4)</c:v>
                </c:pt>
                <c:pt idx="2">
                  <c:v>(8,2)</c:v>
                </c:pt>
              </c:strCache>
            </c:strRef>
          </c:cat>
          <c:val>
            <c:numRef>
              <c:f>Sheet1!$B$2:$B$4</c:f>
              <c:numCache>
                <c:formatCode>0.0%</c:formatCode>
                <c:ptCount val="3"/>
                <c:pt idx="0">
                  <c:v>1</c:v>
                </c:pt>
                <c:pt idx="1">
                  <c:v>0.97764138535729939</c:v>
                </c:pt>
                <c:pt idx="2">
                  <c:v>0.90749671196843473</c:v>
                </c:pt>
              </c:numCache>
            </c:numRef>
          </c:val>
        </c:ser>
        <c:dLbls>
          <c:showLegendKey val="0"/>
          <c:showVal val="0"/>
          <c:showCatName val="0"/>
          <c:showSerName val="0"/>
          <c:showPercent val="0"/>
          <c:showBubbleSize val="0"/>
        </c:dLbls>
        <c:gapWidth val="150"/>
        <c:axId val="270159872"/>
        <c:axId val="270161408"/>
      </c:barChart>
      <c:catAx>
        <c:axId val="270159872"/>
        <c:scaling>
          <c:orientation val="minMax"/>
        </c:scaling>
        <c:delete val="0"/>
        <c:axPos val="b"/>
        <c:majorTickMark val="none"/>
        <c:minorTickMark val="none"/>
        <c:tickLblPos val="nextTo"/>
        <c:crossAx val="270161408"/>
        <c:crosses val="autoZero"/>
        <c:auto val="1"/>
        <c:lblAlgn val="ctr"/>
        <c:lblOffset val="100"/>
        <c:noMultiLvlLbl val="0"/>
      </c:catAx>
      <c:valAx>
        <c:axId val="270161408"/>
        <c:scaling>
          <c:orientation val="minMax"/>
          <c:max val="1"/>
          <c:min val="0.8"/>
        </c:scaling>
        <c:delete val="0"/>
        <c:axPos val="l"/>
        <c:majorGridlines/>
        <c:title>
          <c:tx>
            <c:rich>
              <a:bodyPr/>
              <a:lstStyle/>
              <a:p>
                <a:pPr>
                  <a:defRPr/>
                </a:pPr>
                <a:r>
                  <a:rPr lang="en-US"/>
                  <a:t>5% UPT</a:t>
                </a:r>
              </a:p>
            </c:rich>
          </c:tx>
          <c:overlay val="0"/>
        </c:title>
        <c:numFmt formatCode="0.0%" sourceLinked="1"/>
        <c:majorTickMark val="none"/>
        <c:minorTickMark val="none"/>
        <c:tickLblPos val="nextTo"/>
        <c:crossAx val="270159872"/>
        <c:crosses val="autoZero"/>
        <c:crossBetween val="between"/>
      </c:valAx>
    </c:plotArea>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(8,8)</c:v>
                </c:pt>
                <c:pt idx="1">
                  <c:v>(8,4)</c:v>
                </c:pt>
                <c:pt idx="2">
                  <c:v>(8,2)</c:v>
                </c:pt>
              </c:strCache>
            </c:strRef>
          </c:cat>
          <c:val>
            <c:numRef>
              <c:f>Sheet1!$B$2:$B$4</c:f>
              <c:numCache>
                <c:formatCode>0.0%</c:formatCode>
                <c:ptCount val="3"/>
                <c:pt idx="0">
                  <c:v>1</c:v>
                </c:pt>
                <c:pt idx="1">
                  <c:v>0.99166071003097445</c:v>
                </c:pt>
                <c:pt idx="2">
                  <c:v>0.92875863712175366</c:v>
                </c:pt>
              </c:numCache>
            </c:numRef>
          </c:val>
        </c:ser>
        <c:dLbls>
          <c:showLegendKey val="0"/>
          <c:showVal val="0"/>
          <c:showCatName val="0"/>
          <c:showSerName val="0"/>
          <c:showPercent val="0"/>
          <c:showBubbleSize val="0"/>
        </c:dLbls>
        <c:gapWidth val="150"/>
        <c:axId val="270177408"/>
        <c:axId val="270178944"/>
      </c:barChart>
      <c:catAx>
        <c:axId val="270177408"/>
        <c:scaling>
          <c:orientation val="minMax"/>
        </c:scaling>
        <c:delete val="0"/>
        <c:axPos val="b"/>
        <c:majorTickMark val="none"/>
        <c:minorTickMark val="none"/>
        <c:tickLblPos val="nextTo"/>
        <c:crossAx val="270178944"/>
        <c:crosses val="autoZero"/>
        <c:auto val="1"/>
        <c:lblAlgn val="ctr"/>
        <c:lblOffset val="100"/>
        <c:noMultiLvlLbl val="0"/>
      </c:catAx>
      <c:valAx>
        <c:axId val="270178944"/>
        <c:scaling>
          <c:orientation val="minMax"/>
          <c:max val="1"/>
          <c:min val="0.8"/>
        </c:scaling>
        <c:delete val="0"/>
        <c:axPos val="l"/>
        <c:majorGridlines/>
        <c:title>
          <c:tx>
            <c:rich>
              <a:bodyPr/>
              <a:lstStyle/>
              <a:p>
                <a:pPr>
                  <a:defRPr/>
                </a:pPr>
                <a:r>
                  <a:rPr lang="en-US"/>
                  <a:t>Avg.</a:t>
                </a:r>
                <a:r>
                  <a:rPr lang="en-US" baseline="0"/>
                  <a:t> UPT</a:t>
                </a:r>
                <a:endParaRPr lang="en-US"/>
              </a:p>
            </c:rich>
          </c:tx>
          <c:overlay val="0"/>
        </c:title>
        <c:numFmt formatCode="0.0%" sourceLinked="1"/>
        <c:majorTickMark val="none"/>
        <c:minorTickMark val="none"/>
        <c:tickLblPos val="nextTo"/>
        <c:crossAx val="270177408"/>
        <c:crosses val="autoZero"/>
        <c:crossBetween val="between"/>
      </c:valAx>
    </c:plotArea>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(8,8)</c:v>
                </c:pt>
                <c:pt idx="1">
                  <c:v>(8,4)</c:v>
                </c:pt>
                <c:pt idx="2">
                  <c:v>(8,2)</c:v>
                </c:pt>
              </c:strCache>
            </c:strRef>
          </c:cat>
          <c:val>
            <c:numRef>
              <c:f>Sheet1!$B$2:$B$4</c:f>
              <c:numCache>
                <c:formatCode>0.0%</c:formatCode>
                <c:ptCount val="3"/>
                <c:pt idx="0">
                  <c:v>1</c:v>
                </c:pt>
                <c:pt idx="1">
                  <c:v>0.99168610562832693</c:v>
                </c:pt>
                <c:pt idx="2">
                  <c:v>0.88940726119983238</c:v>
                </c:pt>
              </c:numCache>
            </c:numRef>
          </c:val>
        </c:ser>
        <c:dLbls>
          <c:showLegendKey val="0"/>
          <c:showVal val="0"/>
          <c:showCatName val="0"/>
          <c:showSerName val="0"/>
          <c:showPercent val="0"/>
          <c:showBubbleSize val="0"/>
        </c:dLbls>
        <c:gapWidth val="150"/>
        <c:axId val="270174464"/>
        <c:axId val="292675584"/>
      </c:barChart>
      <c:catAx>
        <c:axId val="270174464"/>
        <c:scaling>
          <c:orientation val="minMax"/>
        </c:scaling>
        <c:delete val="0"/>
        <c:axPos val="b"/>
        <c:majorTickMark val="none"/>
        <c:minorTickMark val="none"/>
        <c:tickLblPos val="nextTo"/>
        <c:crossAx val="292675584"/>
        <c:crosses val="autoZero"/>
        <c:auto val="1"/>
        <c:lblAlgn val="ctr"/>
        <c:lblOffset val="100"/>
        <c:noMultiLvlLbl val="0"/>
      </c:catAx>
      <c:valAx>
        <c:axId val="292675584"/>
        <c:scaling>
          <c:orientation val="minMax"/>
          <c:max val="1"/>
          <c:min val="0.8"/>
        </c:scaling>
        <c:delete val="0"/>
        <c:axPos val="l"/>
        <c:majorGridlines/>
        <c:title>
          <c:tx>
            <c:rich>
              <a:bodyPr/>
              <a:lstStyle/>
              <a:p>
                <a:pPr>
                  <a:defRPr/>
                </a:pPr>
                <a:r>
                  <a:rPr lang="en-US"/>
                  <a:t>50% UPT</a:t>
                </a:r>
              </a:p>
            </c:rich>
          </c:tx>
          <c:overlay val="0"/>
        </c:title>
        <c:numFmt formatCode="0.0%" sourceLinked="1"/>
        <c:majorTickMark val="none"/>
        <c:minorTickMark val="none"/>
        <c:tickLblPos val="nextTo"/>
        <c:crossAx val="270174464"/>
        <c:crosses val="autoZero"/>
        <c:crossBetween val="between"/>
      </c:valAx>
    </c:plotArea>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(8,8)</c:v>
                </c:pt>
                <c:pt idx="1">
                  <c:v>(8,4)</c:v>
                </c:pt>
                <c:pt idx="2">
                  <c:v>(8,2)</c:v>
                </c:pt>
              </c:strCache>
            </c:strRef>
          </c:cat>
          <c:val>
            <c:numRef>
              <c:f>Sheet1!$B$2:$B$4</c:f>
              <c:numCache>
                <c:formatCode>0.0%</c:formatCode>
                <c:ptCount val="3"/>
                <c:pt idx="0">
                  <c:v>1</c:v>
                </c:pt>
                <c:pt idx="1">
                  <c:v>0.96647398843930621</c:v>
                </c:pt>
                <c:pt idx="2">
                  <c:v>0.8601156069364162</c:v>
                </c:pt>
              </c:numCache>
            </c:numRef>
          </c:val>
        </c:ser>
        <c:dLbls>
          <c:showLegendKey val="0"/>
          <c:showVal val="0"/>
          <c:showCatName val="0"/>
          <c:showSerName val="0"/>
          <c:showPercent val="0"/>
          <c:showBubbleSize val="0"/>
        </c:dLbls>
        <c:gapWidth val="150"/>
        <c:axId val="292683136"/>
        <c:axId val="295113856"/>
      </c:barChart>
      <c:catAx>
        <c:axId val="292683136"/>
        <c:scaling>
          <c:orientation val="minMax"/>
        </c:scaling>
        <c:delete val="0"/>
        <c:axPos val="b"/>
        <c:majorTickMark val="none"/>
        <c:minorTickMark val="none"/>
        <c:tickLblPos val="nextTo"/>
        <c:crossAx val="295113856"/>
        <c:crosses val="autoZero"/>
        <c:auto val="1"/>
        <c:lblAlgn val="ctr"/>
        <c:lblOffset val="100"/>
        <c:noMultiLvlLbl val="0"/>
      </c:catAx>
      <c:valAx>
        <c:axId val="295113856"/>
        <c:scaling>
          <c:orientation val="minMax"/>
          <c:max val="1"/>
          <c:min val="0.8"/>
        </c:scaling>
        <c:delete val="0"/>
        <c:axPos val="l"/>
        <c:majorGridlines/>
        <c:title>
          <c:tx>
            <c:rich>
              <a:bodyPr/>
              <a:lstStyle/>
              <a:p>
                <a:pPr>
                  <a:defRPr/>
                </a:pPr>
                <a:r>
                  <a:rPr lang="en-US"/>
                  <a:t>5% UPT</a:t>
                </a:r>
              </a:p>
            </c:rich>
          </c:tx>
          <c:overlay val="0"/>
        </c:title>
        <c:numFmt formatCode="0.0%" sourceLinked="1"/>
        <c:majorTickMark val="none"/>
        <c:minorTickMark val="none"/>
        <c:tickLblPos val="nextTo"/>
        <c:crossAx val="292683136"/>
        <c:crosses val="autoZero"/>
        <c:crossBetween val="between"/>
      </c:valAx>
    </c:plotArea>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(8,8)</c:v>
                </c:pt>
                <c:pt idx="1">
                  <c:v>(8,4)</c:v>
                </c:pt>
                <c:pt idx="2">
                  <c:v>(8,2)</c:v>
                </c:pt>
              </c:strCache>
            </c:strRef>
          </c:cat>
          <c:val>
            <c:numRef>
              <c:f>Sheet1!$B$2:$B$4</c:f>
              <c:numCache>
                <c:formatCode>0.0%</c:formatCode>
                <c:ptCount val="3"/>
                <c:pt idx="0">
                  <c:v>1</c:v>
                </c:pt>
                <c:pt idx="1">
                  <c:v>1.0119956379498363</c:v>
                </c:pt>
                <c:pt idx="2">
                  <c:v>0.97273718647764451</c:v>
                </c:pt>
              </c:numCache>
            </c:numRef>
          </c:val>
        </c:ser>
        <c:dLbls>
          <c:showLegendKey val="0"/>
          <c:showVal val="0"/>
          <c:showCatName val="0"/>
          <c:showSerName val="0"/>
          <c:showPercent val="0"/>
          <c:showBubbleSize val="0"/>
        </c:dLbls>
        <c:gapWidth val="150"/>
        <c:axId val="295166720"/>
        <c:axId val="295168256"/>
      </c:barChart>
      <c:catAx>
        <c:axId val="295166720"/>
        <c:scaling>
          <c:orientation val="minMax"/>
        </c:scaling>
        <c:delete val="0"/>
        <c:axPos val="b"/>
        <c:majorTickMark val="none"/>
        <c:minorTickMark val="none"/>
        <c:tickLblPos val="nextTo"/>
        <c:crossAx val="295168256"/>
        <c:crosses val="autoZero"/>
        <c:auto val="1"/>
        <c:lblAlgn val="ctr"/>
        <c:lblOffset val="100"/>
        <c:noMultiLvlLbl val="0"/>
      </c:catAx>
      <c:valAx>
        <c:axId val="295168256"/>
        <c:scaling>
          <c:orientation val="minMax"/>
          <c:max val="1.05"/>
          <c:min val="0.8"/>
        </c:scaling>
        <c:delete val="0"/>
        <c:axPos val="l"/>
        <c:majorGridlines/>
        <c:title>
          <c:tx>
            <c:rich>
              <a:bodyPr/>
              <a:lstStyle/>
              <a:p>
                <a:pPr>
                  <a:defRPr/>
                </a:pPr>
                <a:r>
                  <a:rPr lang="en-US"/>
                  <a:t>Avg.</a:t>
                </a:r>
                <a:r>
                  <a:rPr lang="en-US" baseline="0"/>
                  <a:t> UPT</a:t>
                </a:r>
                <a:endParaRPr lang="en-US"/>
              </a:p>
            </c:rich>
          </c:tx>
          <c:overlay val="0"/>
        </c:title>
        <c:numFmt formatCode="0.0%" sourceLinked="1"/>
        <c:majorTickMark val="none"/>
        <c:minorTickMark val="none"/>
        <c:tickLblPos val="nextTo"/>
        <c:crossAx val="295166720"/>
        <c:crosses val="autoZero"/>
        <c:crossBetween val="between"/>
      </c:valAx>
    </c:plotArea>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(8,8)</c:v>
                </c:pt>
                <c:pt idx="1">
                  <c:v>(8,4)</c:v>
                </c:pt>
                <c:pt idx="2">
                  <c:v>(8,2)</c:v>
                </c:pt>
              </c:strCache>
            </c:strRef>
          </c:cat>
          <c:val>
            <c:numRef>
              <c:f>Sheet1!$B$2:$B$4</c:f>
              <c:numCache>
                <c:formatCode>0.0%</c:formatCode>
                <c:ptCount val="3"/>
                <c:pt idx="0">
                  <c:v>1</c:v>
                </c:pt>
                <c:pt idx="1">
                  <c:v>1.0305676855895196</c:v>
                </c:pt>
                <c:pt idx="2">
                  <c:v>0.97816593886462877</c:v>
                </c:pt>
              </c:numCache>
            </c:numRef>
          </c:val>
        </c:ser>
        <c:dLbls>
          <c:showLegendKey val="0"/>
          <c:showVal val="0"/>
          <c:showCatName val="0"/>
          <c:showSerName val="0"/>
          <c:showPercent val="0"/>
          <c:showBubbleSize val="0"/>
        </c:dLbls>
        <c:gapWidth val="150"/>
        <c:axId val="295450496"/>
        <c:axId val="295452032"/>
      </c:barChart>
      <c:catAx>
        <c:axId val="295450496"/>
        <c:scaling>
          <c:orientation val="minMax"/>
        </c:scaling>
        <c:delete val="0"/>
        <c:axPos val="b"/>
        <c:majorTickMark val="none"/>
        <c:minorTickMark val="none"/>
        <c:tickLblPos val="nextTo"/>
        <c:crossAx val="295452032"/>
        <c:crosses val="autoZero"/>
        <c:auto val="1"/>
        <c:lblAlgn val="ctr"/>
        <c:lblOffset val="100"/>
        <c:noMultiLvlLbl val="0"/>
      </c:catAx>
      <c:valAx>
        <c:axId val="295452032"/>
        <c:scaling>
          <c:orientation val="minMax"/>
          <c:max val="1.05"/>
          <c:min val="0.8"/>
        </c:scaling>
        <c:delete val="0"/>
        <c:axPos val="l"/>
        <c:majorGridlines/>
        <c:title>
          <c:tx>
            <c:rich>
              <a:bodyPr/>
              <a:lstStyle/>
              <a:p>
                <a:pPr>
                  <a:defRPr/>
                </a:pPr>
                <a:r>
                  <a:rPr lang="en-US"/>
                  <a:t>50% UPT</a:t>
                </a:r>
              </a:p>
            </c:rich>
          </c:tx>
          <c:overlay val="0"/>
        </c:title>
        <c:numFmt formatCode="0.0%" sourceLinked="1"/>
        <c:majorTickMark val="none"/>
        <c:minorTickMark val="none"/>
        <c:tickLblPos val="nextTo"/>
        <c:crossAx val="295450496"/>
        <c:crosses val="autoZero"/>
        <c:crossBetween val="between"/>
      </c:valAx>
    </c:plotArea>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(8,8)</c:v>
                </c:pt>
                <c:pt idx="1">
                  <c:v>(8,4)</c:v>
                </c:pt>
                <c:pt idx="2">
                  <c:v>(8,2)</c:v>
                </c:pt>
              </c:strCache>
            </c:strRef>
          </c:cat>
          <c:val>
            <c:numRef>
              <c:f>Sheet1!$B$2:$B$4</c:f>
              <c:numCache>
                <c:formatCode>0.0%</c:formatCode>
                <c:ptCount val="3"/>
                <c:pt idx="0">
                  <c:v>1</c:v>
                </c:pt>
                <c:pt idx="1">
                  <c:v>1.0305676855895196</c:v>
                </c:pt>
                <c:pt idx="2">
                  <c:v>0.97816593886462877</c:v>
                </c:pt>
              </c:numCache>
            </c:numRef>
          </c:val>
        </c:ser>
        <c:dLbls>
          <c:showLegendKey val="0"/>
          <c:showVal val="0"/>
          <c:showCatName val="0"/>
          <c:showSerName val="0"/>
          <c:showPercent val="0"/>
          <c:showBubbleSize val="0"/>
        </c:dLbls>
        <c:gapWidth val="150"/>
        <c:axId val="295463936"/>
        <c:axId val="295473920"/>
      </c:barChart>
      <c:catAx>
        <c:axId val="295463936"/>
        <c:scaling>
          <c:orientation val="minMax"/>
        </c:scaling>
        <c:delete val="0"/>
        <c:axPos val="b"/>
        <c:majorTickMark val="none"/>
        <c:minorTickMark val="none"/>
        <c:tickLblPos val="nextTo"/>
        <c:crossAx val="295473920"/>
        <c:crosses val="autoZero"/>
        <c:auto val="1"/>
        <c:lblAlgn val="ctr"/>
        <c:lblOffset val="100"/>
        <c:noMultiLvlLbl val="0"/>
      </c:catAx>
      <c:valAx>
        <c:axId val="295473920"/>
        <c:scaling>
          <c:orientation val="minMax"/>
          <c:max val="1.05"/>
          <c:min val="0.8"/>
        </c:scaling>
        <c:delete val="0"/>
        <c:axPos val="l"/>
        <c:majorGridlines/>
        <c:title>
          <c:tx>
            <c:rich>
              <a:bodyPr/>
              <a:lstStyle/>
              <a:p>
                <a:pPr>
                  <a:defRPr/>
                </a:pPr>
                <a:r>
                  <a:rPr lang="en-US"/>
                  <a:t>5% UPT</a:t>
                </a:r>
              </a:p>
            </c:rich>
          </c:tx>
          <c:overlay val="0"/>
        </c:title>
        <c:numFmt formatCode="0.0%" sourceLinked="1"/>
        <c:majorTickMark val="none"/>
        <c:minorTickMark val="none"/>
        <c:tickLblPos val="nextTo"/>
        <c:crossAx val="295463936"/>
        <c:crosses val="autoZero"/>
        <c:crossBetween val="between"/>
      </c:valAx>
    </c:plotArea>
    <c:plotVisOnly val="1"/>
    <c:dispBlanksAs val="gap"/>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100"/>
              <a:t>SU-MIMO</a:t>
            </a:r>
            <a:endParaRPr lang="en-US" sz="1200"/>
          </a:p>
        </c:rich>
      </c:tx>
      <c:overlay val="0"/>
    </c:title>
    <c:autoTitleDeleted val="0"/>
    <c:plotArea>
      <c:layout/>
      <c:barChart>
        <c:barDir val="col"/>
        <c:grouping val="clustered"/>
        <c:varyColors val="0"/>
        <c:ser>
          <c:idx val="0"/>
          <c:order val="0"/>
          <c:tx>
            <c:strRef>
              <c:f>Sheet1!$B$1</c:f>
              <c:strCache>
                <c:ptCount val="1"/>
                <c:pt idx="0">
                  <c:v>(1,1)</c:v>
                </c:pt>
              </c:strCache>
            </c:strRef>
          </c:tx>
          <c:invertIfNegative val="0"/>
          <c:cat>
            <c:strRef>
              <c:f>Sheet1!$A$2:$A$3</c:f>
              <c:strCache>
                <c:ptCount val="2"/>
                <c:pt idx="0">
                  <c:v>Avg Thp</c:v>
                </c:pt>
                <c:pt idx="1">
                  <c:v>5% Thp</c:v>
                </c:pt>
              </c:strCache>
            </c:strRef>
          </c:cat>
          <c:val>
            <c:numRef>
              <c:f>Sheet1!$B$2:$B$3</c:f>
              <c:numCache>
                <c:formatCode>0.0%</c:formatCode>
                <c:ptCount val="2"/>
                <c:pt idx="0">
                  <c:v>1</c:v>
                </c:pt>
                <c:pt idx="1">
                  <c:v>1</c:v>
                </c:pt>
              </c:numCache>
            </c:numRef>
          </c:val>
        </c:ser>
        <c:ser>
          <c:idx val="1"/>
          <c:order val="1"/>
          <c:tx>
            <c:strRef>
              <c:f>Sheet1!$C$1</c:f>
              <c:strCache>
                <c:ptCount val="1"/>
                <c:pt idx="0">
                  <c:v>(1,4)</c:v>
                </c:pt>
              </c:strCache>
            </c:strRef>
          </c:tx>
          <c:invertIfNegative val="0"/>
          <c:cat>
            <c:strRef>
              <c:f>Sheet1!$A$2:$A$3</c:f>
              <c:strCache>
                <c:ptCount val="2"/>
                <c:pt idx="0">
                  <c:v>Avg Thp</c:v>
                </c:pt>
                <c:pt idx="1">
                  <c:v>5% Thp</c:v>
                </c:pt>
              </c:strCache>
            </c:strRef>
          </c:cat>
          <c:val>
            <c:numRef>
              <c:f>Sheet1!$C$2:$C$3</c:f>
              <c:numCache>
                <c:formatCode>0.0%</c:formatCode>
                <c:ptCount val="2"/>
                <c:pt idx="0">
                  <c:v>1.0035140562248996</c:v>
                </c:pt>
                <c:pt idx="1">
                  <c:v>1.008695652173913</c:v>
                </c:pt>
              </c:numCache>
            </c:numRef>
          </c:val>
        </c:ser>
        <c:dLbls>
          <c:showLegendKey val="0"/>
          <c:showVal val="0"/>
          <c:showCatName val="0"/>
          <c:showSerName val="0"/>
          <c:showPercent val="0"/>
          <c:showBubbleSize val="0"/>
        </c:dLbls>
        <c:gapWidth val="150"/>
        <c:axId val="295523456"/>
        <c:axId val="295524992"/>
      </c:barChart>
      <c:catAx>
        <c:axId val="295523456"/>
        <c:scaling>
          <c:orientation val="minMax"/>
        </c:scaling>
        <c:delete val="0"/>
        <c:axPos val="b"/>
        <c:majorTickMark val="none"/>
        <c:minorTickMark val="none"/>
        <c:tickLblPos val="nextTo"/>
        <c:crossAx val="295524992"/>
        <c:crosses val="autoZero"/>
        <c:auto val="1"/>
        <c:lblAlgn val="ctr"/>
        <c:lblOffset val="100"/>
        <c:noMultiLvlLbl val="0"/>
      </c:catAx>
      <c:valAx>
        <c:axId val="295524992"/>
        <c:scaling>
          <c:orientation val="minMax"/>
          <c:max val="1.0900000000000001"/>
          <c:min val="0.97000000000000008"/>
        </c:scaling>
        <c:delete val="0"/>
        <c:axPos val="l"/>
        <c:majorGridlines/>
        <c:numFmt formatCode="0.0%" sourceLinked="1"/>
        <c:majorTickMark val="none"/>
        <c:minorTickMark val="none"/>
        <c:tickLblPos val="nextTo"/>
        <c:crossAx val="295523456"/>
        <c:crosses val="autoZero"/>
        <c:crossBetween val="between"/>
      </c:valAx>
    </c:plotArea>
    <c:legend>
      <c:legendPos val="r"/>
      <c:overlay val="0"/>
    </c:legend>
    <c:plotVisOnly val="1"/>
    <c:dispBlanksAs val="gap"/>
    <c:showDLblsOverMax val="0"/>
  </c:chart>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100"/>
              <a:t>MU-MIMO</a:t>
            </a:r>
            <a:endParaRPr lang="en-US" sz="1200"/>
          </a:p>
        </c:rich>
      </c:tx>
      <c:overlay val="0"/>
    </c:title>
    <c:autoTitleDeleted val="0"/>
    <c:plotArea>
      <c:layout/>
      <c:barChart>
        <c:barDir val="col"/>
        <c:grouping val="clustered"/>
        <c:varyColors val="0"/>
        <c:ser>
          <c:idx val="0"/>
          <c:order val="0"/>
          <c:tx>
            <c:strRef>
              <c:f>Sheet1!$B$1</c:f>
              <c:strCache>
                <c:ptCount val="1"/>
                <c:pt idx="0">
                  <c:v>(1,1)</c:v>
                </c:pt>
              </c:strCache>
            </c:strRef>
          </c:tx>
          <c:invertIfNegative val="0"/>
          <c:cat>
            <c:strRef>
              <c:f>Sheet1!$A$2:$A$3</c:f>
              <c:strCache>
                <c:ptCount val="2"/>
                <c:pt idx="0">
                  <c:v>Avg Thp</c:v>
                </c:pt>
                <c:pt idx="1">
                  <c:v>5% Thp</c:v>
                </c:pt>
              </c:strCache>
            </c:strRef>
          </c:cat>
          <c:val>
            <c:numRef>
              <c:f>Sheet1!$B$2:$B$3</c:f>
              <c:numCache>
                <c:formatCode>0.0%</c:formatCode>
                <c:ptCount val="2"/>
                <c:pt idx="0">
                  <c:v>1</c:v>
                </c:pt>
                <c:pt idx="1">
                  <c:v>1</c:v>
                </c:pt>
              </c:numCache>
            </c:numRef>
          </c:val>
        </c:ser>
        <c:ser>
          <c:idx val="1"/>
          <c:order val="1"/>
          <c:tx>
            <c:strRef>
              <c:f>Sheet1!$C$1</c:f>
              <c:strCache>
                <c:ptCount val="1"/>
                <c:pt idx="0">
                  <c:v>(1,4)</c:v>
                </c:pt>
              </c:strCache>
            </c:strRef>
          </c:tx>
          <c:invertIfNegative val="0"/>
          <c:cat>
            <c:strRef>
              <c:f>Sheet1!$A$2:$A$3</c:f>
              <c:strCache>
                <c:ptCount val="2"/>
                <c:pt idx="0">
                  <c:v>Avg Thp</c:v>
                </c:pt>
                <c:pt idx="1">
                  <c:v>5% Thp</c:v>
                </c:pt>
              </c:strCache>
            </c:strRef>
          </c:cat>
          <c:val>
            <c:numRef>
              <c:f>Sheet1!$C$2:$C$3</c:f>
              <c:numCache>
                <c:formatCode>0.0%</c:formatCode>
                <c:ptCount val="2"/>
                <c:pt idx="0">
                  <c:v>1.0015259409969481</c:v>
                </c:pt>
                <c:pt idx="1">
                  <c:v>1.0748129675810474</c:v>
                </c:pt>
              </c:numCache>
            </c:numRef>
          </c:val>
        </c:ser>
        <c:dLbls>
          <c:showLegendKey val="0"/>
          <c:showVal val="0"/>
          <c:showCatName val="0"/>
          <c:showSerName val="0"/>
          <c:showPercent val="0"/>
          <c:showBubbleSize val="0"/>
        </c:dLbls>
        <c:gapWidth val="150"/>
        <c:axId val="299060224"/>
        <c:axId val="299066112"/>
      </c:barChart>
      <c:catAx>
        <c:axId val="299060224"/>
        <c:scaling>
          <c:orientation val="minMax"/>
        </c:scaling>
        <c:delete val="0"/>
        <c:axPos val="b"/>
        <c:majorTickMark val="none"/>
        <c:minorTickMark val="none"/>
        <c:tickLblPos val="nextTo"/>
        <c:crossAx val="299066112"/>
        <c:crosses val="autoZero"/>
        <c:auto val="1"/>
        <c:lblAlgn val="ctr"/>
        <c:lblOffset val="100"/>
        <c:noMultiLvlLbl val="0"/>
      </c:catAx>
      <c:valAx>
        <c:axId val="299066112"/>
        <c:scaling>
          <c:orientation val="minMax"/>
          <c:max val="1.0900000000000001"/>
          <c:min val="0.97000000000000008"/>
        </c:scaling>
        <c:delete val="0"/>
        <c:axPos val="l"/>
        <c:majorGridlines/>
        <c:numFmt formatCode="0.0%" sourceLinked="1"/>
        <c:majorTickMark val="none"/>
        <c:minorTickMark val="none"/>
        <c:tickLblPos val="nextTo"/>
        <c:crossAx val="299060224"/>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(2,2)</c:v>
                </c:pt>
                <c:pt idx="1">
                  <c:v>(4,1)</c:v>
                </c:pt>
                <c:pt idx="2">
                  <c:v>(1,4)</c:v>
                </c:pt>
              </c:strCache>
            </c:strRef>
          </c:cat>
          <c:val>
            <c:numRef>
              <c:f>Sheet1!$B$2:$B$4</c:f>
              <c:numCache>
                <c:formatCode>0.0%</c:formatCode>
                <c:ptCount val="3"/>
                <c:pt idx="0">
                  <c:v>1.0240008807662666</c:v>
                </c:pt>
                <c:pt idx="1">
                  <c:v>1</c:v>
                </c:pt>
                <c:pt idx="2">
                  <c:v>1.0089177584498512</c:v>
                </c:pt>
              </c:numCache>
            </c:numRef>
          </c:val>
        </c:ser>
        <c:dLbls>
          <c:showLegendKey val="0"/>
          <c:showVal val="0"/>
          <c:showCatName val="0"/>
          <c:showSerName val="0"/>
          <c:showPercent val="0"/>
          <c:showBubbleSize val="0"/>
        </c:dLbls>
        <c:gapWidth val="150"/>
        <c:axId val="229566720"/>
        <c:axId val="250454016"/>
      </c:barChart>
      <c:catAx>
        <c:axId val="229566720"/>
        <c:scaling>
          <c:orientation val="minMax"/>
        </c:scaling>
        <c:delete val="0"/>
        <c:axPos val="b"/>
        <c:majorTickMark val="none"/>
        <c:minorTickMark val="none"/>
        <c:tickLblPos val="nextTo"/>
        <c:crossAx val="250454016"/>
        <c:crosses val="autoZero"/>
        <c:auto val="1"/>
        <c:lblAlgn val="ctr"/>
        <c:lblOffset val="100"/>
        <c:noMultiLvlLbl val="0"/>
      </c:catAx>
      <c:valAx>
        <c:axId val="250454016"/>
        <c:scaling>
          <c:orientation val="minMax"/>
          <c:max val="1.05"/>
          <c:min val="0.97000000000000008"/>
        </c:scaling>
        <c:delete val="0"/>
        <c:axPos val="l"/>
        <c:majorGridlines/>
        <c:title>
          <c:tx>
            <c:rich>
              <a:bodyPr/>
              <a:lstStyle/>
              <a:p>
                <a:pPr>
                  <a:defRPr/>
                </a:pPr>
                <a:r>
                  <a:rPr lang="en-US"/>
                  <a:t>50% UPT</a:t>
                </a:r>
              </a:p>
            </c:rich>
          </c:tx>
          <c:overlay val="0"/>
        </c:title>
        <c:numFmt formatCode="0.0%" sourceLinked="1"/>
        <c:majorTickMark val="none"/>
        <c:minorTickMark val="none"/>
        <c:tickLblPos val="nextTo"/>
        <c:crossAx val="229566720"/>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(2,2)</c:v>
                </c:pt>
                <c:pt idx="1">
                  <c:v>(4,1)</c:v>
                </c:pt>
                <c:pt idx="2">
                  <c:v>(1,4)</c:v>
                </c:pt>
              </c:strCache>
            </c:strRef>
          </c:cat>
          <c:val>
            <c:numRef>
              <c:f>Sheet1!$B$2:$B$4</c:f>
              <c:numCache>
                <c:formatCode>0.0%</c:formatCode>
                <c:ptCount val="3"/>
                <c:pt idx="0">
                  <c:v>0.99606986899563321</c:v>
                </c:pt>
                <c:pt idx="1">
                  <c:v>1</c:v>
                </c:pt>
                <c:pt idx="2">
                  <c:v>0.9799126637554586</c:v>
                </c:pt>
              </c:numCache>
            </c:numRef>
          </c:val>
        </c:ser>
        <c:dLbls>
          <c:showLegendKey val="0"/>
          <c:showVal val="0"/>
          <c:showCatName val="0"/>
          <c:showSerName val="0"/>
          <c:showPercent val="0"/>
          <c:showBubbleSize val="0"/>
        </c:dLbls>
        <c:gapWidth val="150"/>
        <c:axId val="250477952"/>
        <c:axId val="250532992"/>
      </c:barChart>
      <c:catAx>
        <c:axId val="250477952"/>
        <c:scaling>
          <c:orientation val="minMax"/>
        </c:scaling>
        <c:delete val="0"/>
        <c:axPos val="b"/>
        <c:majorTickMark val="none"/>
        <c:minorTickMark val="none"/>
        <c:tickLblPos val="nextTo"/>
        <c:crossAx val="250532992"/>
        <c:crosses val="autoZero"/>
        <c:auto val="1"/>
        <c:lblAlgn val="ctr"/>
        <c:lblOffset val="100"/>
        <c:noMultiLvlLbl val="0"/>
      </c:catAx>
      <c:valAx>
        <c:axId val="250532992"/>
        <c:scaling>
          <c:orientation val="minMax"/>
          <c:max val="1.05"/>
          <c:min val="0.97000000000000008"/>
        </c:scaling>
        <c:delete val="0"/>
        <c:axPos val="l"/>
        <c:majorGridlines/>
        <c:title>
          <c:tx>
            <c:rich>
              <a:bodyPr/>
              <a:lstStyle/>
              <a:p>
                <a:pPr>
                  <a:defRPr/>
                </a:pPr>
                <a:r>
                  <a:rPr lang="en-US"/>
                  <a:t>5% UPT</a:t>
                </a:r>
              </a:p>
            </c:rich>
          </c:tx>
          <c:overlay val="0"/>
        </c:title>
        <c:numFmt formatCode="0.0%" sourceLinked="1"/>
        <c:majorTickMark val="none"/>
        <c:minorTickMark val="none"/>
        <c:tickLblPos val="nextTo"/>
        <c:crossAx val="250477952"/>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(2,2)</c:v>
                </c:pt>
                <c:pt idx="1">
                  <c:v>(4,1)</c:v>
                </c:pt>
                <c:pt idx="2">
                  <c:v>(1,4)</c:v>
                </c:pt>
              </c:strCache>
            </c:strRef>
          </c:cat>
          <c:val>
            <c:numRef>
              <c:f>Sheet1!$B$2:$B$4</c:f>
              <c:numCache>
                <c:formatCode>0.0%</c:formatCode>
                <c:ptCount val="3"/>
                <c:pt idx="0">
                  <c:v>1.0131563065781533</c:v>
                </c:pt>
                <c:pt idx="1">
                  <c:v>1</c:v>
                </c:pt>
                <c:pt idx="2">
                  <c:v>1.0015691007845504</c:v>
                </c:pt>
              </c:numCache>
            </c:numRef>
          </c:val>
        </c:ser>
        <c:dLbls>
          <c:showLegendKey val="0"/>
          <c:showVal val="0"/>
          <c:showCatName val="0"/>
          <c:showSerName val="0"/>
          <c:showPercent val="0"/>
          <c:showBubbleSize val="0"/>
        </c:dLbls>
        <c:gapWidth val="150"/>
        <c:axId val="252519168"/>
        <c:axId val="252520704"/>
      </c:barChart>
      <c:catAx>
        <c:axId val="252519168"/>
        <c:scaling>
          <c:orientation val="minMax"/>
        </c:scaling>
        <c:delete val="0"/>
        <c:axPos val="b"/>
        <c:majorTickMark val="none"/>
        <c:minorTickMark val="none"/>
        <c:tickLblPos val="nextTo"/>
        <c:crossAx val="252520704"/>
        <c:crosses val="autoZero"/>
        <c:auto val="1"/>
        <c:lblAlgn val="ctr"/>
        <c:lblOffset val="100"/>
        <c:noMultiLvlLbl val="0"/>
      </c:catAx>
      <c:valAx>
        <c:axId val="252520704"/>
        <c:scaling>
          <c:orientation val="minMax"/>
          <c:max val="1.05"/>
          <c:min val="0.97000000000000008"/>
        </c:scaling>
        <c:delete val="0"/>
        <c:axPos val="l"/>
        <c:majorGridlines/>
        <c:title>
          <c:tx>
            <c:rich>
              <a:bodyPr/>
              <a:lstStyle/>
              <a:p>
                <a:pPr>
                  <a:defRPr/>
                </a:pPr>
                <a:r>
                  <a:rPr lang="en-US"/>
                  <a:t>Avg.</a:t>
                </a:r>
                <a:r>
                  <a:rPr lang="en-US" baseline="0"/>
                  <a:t> UPT</a:t>
                </a:r>
                <a:endParaRPr lang="en-US"/>
              </a:p>
            </c:rich>
          </c:tx>
          <c:overlay val="0"/>
        </c:title>
        <c:numFmt formatCode="0.0%" sourceLinked="1"/>
        <c:majorTickMark val="none"/>
        <c:minorTickMark val="none"/>
        <c:tickLblPos val="nextTo"/>
        <c:crossAx val="252519168"/>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(2,2)</c:v>
                </c:pt>
                <c:pt idx="1">
                  <c:v>(4,1)</c:v>
                </c:pt>
                <c:pt idx="2">
                  <c:v>(1,4)</c:v>
                </c:pt>
              </c:strCache>
            </c:strRef>
          </c:cat>
          <c:val>
            <c:numRef>
              <c:f>Sheet1!$B$2:$B$4</c:f>
              <c:numCache>
                <c:formatCode>0.0%</c:formatCode>
                <c:ptCount val="3"/>
                <c:pt idx="0">
                  <c:v>1.0198865369364973</c:v>
                </c:pt>
                <c:pt idx="1">
                  <c:v>1</c:v>
                </c:pt>
                <c:pt idx="2">
                  <c:v>1.0005490148234002</c:v>
                </c:pt>
              </c:numCache>
            </c:numRef>
          </c:val>
        </c:ser>
        <c:dLbls>
          <c:showLegendKey val="0"/>
          <c:showVal val="0"/>
          <c:showCatName val="0"/>
          <c:showSerName val="0"/>
          <c:showPercent val="0"/>
          <c:showBubbleSize val="0"/>
        </c:dLbls>
        <c:gapWidth val="150"/>
        <c:axId val="252565376"/>
        <c:axId val="252566912"/>
      </c:barChart>
      <c:catAx>
        <c:axId val="252565376"/>
        <c:scaling>
          <c:orientation val="minMax"/>
        </c:scaling>
        <c:delete val="0"/>
        <c:axPos val="b"/>
        <c:majorTickMark val="none"/>
        <c:minorTickMark val="none"/>
        <c:tickLblPos val="nextTo"/>
        <c:crossAx val="252566912"/>
        <c:crosses val="autoZero"/>
        <c:auto val="1"/>
        <c:lblAlgn val="ctr"/>
        <c:lblOffset val="100"/>
        <c:noMultiLvlLbl val="0"/>
      </c:catAx>
      <c:valAx>
        <c:axId val="252566912"/>
        <c:scaling>
          <c:orientation val="minMax"/>
          <c:max val="1.05"/>
          <c:min val="0.97000000000000008"/>
        </c:scaling>
        <c:delete val="0"/>
        <c:axPos val="l"/>
        <c:majorGridlines/>
        <c:title>
          <c:tx>
            <c:rich>
              <a:bodyPr/>
              <a:lstStyle/>
              <a:p>
                <a:pPr>
                  <a:defRPr/>
                </a:pPr>
                <a:r>
                  <a:rPr lang="en-US"/>
                  <a:t>50% UPT</a:t>
                </a:r>
              </a:p>
            </c:rich>
          </c:tx>
          <c:overlay val="0"/>
        </c:title>
        <c:numFmt formatCode="0.0%" sourceLinked="1"/>
        <c:majorTickMark val="none"/>
        <c:minorTickMark val="none"/>
        <c:tickLblPos val="nextTo"/>
        <c:crossAx val="252565376"/>
        <c:crosses val="autoZero"/>
        <c:crossBetween val="between"/>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(2,2)</c:v>
                </c:pt>
                <c:pt idx="1">
                  <c:v>(4,1)</c:v>
                </c:pt>
                <c:pt idx="2">
                  <c:v>(1,4)</c:v>
                </c:pt>
              </c:strCache>
            </c:strRef>
          </c:cat>
          <c:val>
            <c:numRef>
              <c:f>Sheet1!$B$2:$B$4</c:f>
              <c:numCache>
                <c:formatCode>0.0%</c:formatCode>
                <c:ptCount val="3"/>
                <c:pt idx="0">
                  <c:v>1.0507774538386785</c:v>
                </c:pt>
                <c:pt idx="1">
                  <c:v>1</c:v>
                </c:pt>
                <c:pt idx="2">
                  <c:v>0.98979591836734693</c:v>
                </c:pt>
              </c:numCache>
            </c:numRef>
          </c:val>
        </c:ser>
        <c:dLbls>
          <c:showLegendKey val="0"/>
          <c:showVal val="0"/>
          <c:showCatName val="0"/>
          <c:showSerName val="0"/>
          <c:showPercent val="0"/>
          <c:showBubbleSize val="0"/>
        </c:dLbls>
        <c:gapWidth val="150"/>
        <c:axId val="254655488"/>
        <c:axId val="254661376"/>
      </c:barChart>
      <c:catAx>
        <c:axId val="254655488"/>
        <c:scaling>
          <c:orientation val="minMax"/>
        </c:scaling>
        <c:delete val="0"/>
        <c:axPos val="b"/>
        <c:majorTickMark val="none"/>
        <c:minorTickMark val="none"/>
        <c:tickLblPos val="nextTo"/>
        <c:crossAx val="254661376"/>
        <c:crosses val="autoZero"/>
        <c:auto val="1"/>
        <c:lblAlgn val="ctr"/>
        <c:lblOffset val="100"/>
        <c:noMultiLvlLbl val="0"/>
      </c:catAx>
      <c:valAx>
        <c:axId val="254661376"/>
        <c:scaling>
          <c:orientation val="minMax"/>
          <c:max val="1.05"/>
          <c:min val="0.97000000000000008"/>
        </c:scaling>
        <c:delete val="0"/>
        <c:axPos val="l"/>
        <c:majorGridlines/>
        <c:title>
          <c:tx>
            <c:rich>
              <a:bodyPr/>
              <a:lstStyle/>
              <a:p>
                <a:pPr>
                  <a:defRPr/>
                </a:pPr>
                <a:r>
                  <a:rPr lang="en-US"/>
                  <a:t>5% UPT</a:t>
                </a:r>
              </a:p>
            </c:rich>
          </c:tx>
          <c:overlay val="0"/>
        </c:title>
        <c:numFmt formatCode="0.0%" sourceLinked="1"/>
        <c:majorTickMark val="none"/>
        <c:minorTickMark val="none"/>
        <c:tickLblPos val="nextTo"/>
        <c:crossAx val="254655488"/>
        <c:crosses val="autoZero"/>
        <c:crossBetween val="between"/>
      </c:valAx>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100"/>
              <a:t>SU-MIMO</a:t>
            </a:r>
            <a:endParaRPr lang="en-US" sz="1200"/>
          </a:p>
        </c:rich>
      </c:tx>
      <c:overlay val="0"/>
    </c:title>
    <c:autoTitleDeleted val="0"/>
    <c:plotArea>
      <c:layout/>
      <c:barChart>
        <c:barDir val="col"/>
        <c:grouping val="clustered"/>
        <c:varyColors val="0"/>
        <c:ser>
          <c:idx val="0"/>
          <c:order val="0"/>
          <c:tx>
            <c:strRef>
              <c:f>Sheet1!$B$1</c:f>
              <c:strCache>
                <c:ptCount val="1"/>
                <c:pt idx="0">
                  <c:v>(2,2)</c:v>
                </c:pt>
              </c:strCache>
            </c:strRef>
          </c:tx>
          <c:invertIfNegative val="0"/>
          <c:cat>
            <c:strRef>
              <c:f>Sheet1!$A$2:$A$4</c:f>
              <c:strCache>
                <c:ptCount val="3"/>
                <c:pt idx="0">
                  <c:v>Avg UPT</c:v>
                </c:pt>
                <c:pt idx="1">
                  <c:v>50% UPT</c:v>
                </c:pt>
                <c:pt idx="2">
                  <c:v>5% UPT</c:v>
                </c:pt>
              </c:strCache>
            </c:strRef>
          </c:cat>
          <c:val>
            <c:numRef>
              <c:f>Sheet1!$B$2:$B$4</c:f>
              <c:numCache>
                <c:formatCode>0.0%</c:formatCode>
                <c:ptCount val="3"/>
                <c:pt idx="0">
                  <c:v>1</c:v>
                </c:pt>
                <c:pt idx="1">
                  <c:v>1</c:v>
                </c:pt>
                <c:pt idx="2">
                  <c:v>1</c:v>
                </c:pt>
              </c:numCache>
            </c:numRef>
          </c:val>
        </c:ser>
        <c:ser>
          <c:idx val="1"/>
          <c:order val="1"/>
          <c:tx>
            <c:strRef>
              <c:f>Sheet1!$C$1</c:f>
              <c:strCache>
                <c:ptCount val="1"/>
                <c:pt idx="0">
                  <c:v>(4,2)</c:v>
                </c:pt>
              </c:strCache>
            </c:strRef>
          </c:tx>
          <c:invertIfNegative val="0"/>
          <c:cat>
            <c:strRef>
              <c:f>Sheet1!$A$2:$A$4</c:f>
              <c:strCache>
                <c:ptCount val="3"/>
                <c:pt idx="0">
                  <c:v>Avg UPT</c:v>
                </c:pt>
                <c:pt idx="1">
                  <c:v>50% UPT</c:v>
                </c:pt>
                <c:pt idx="2">
                  <c:v>5% UPT</c:v>
                </c:pt>
              </c:strCache>
            </c:strRef>
          </c:cat>
          <c:val>
            <c:numRef>
              <c:f>Sheet1!$C$2:$C$4</c:f>
              <c:numCache>
                <c:formatCode>0.0%</c:formatCode>
                <c:ptCount val="3"/>
                <c:pt idx="0">
                  <c:v>0.99607270070326059</c:v>
                </c:pt>
                <c:pt idx="1">
                  <c:v>0.98881840662294362</c:v>
                </c:pt>
                <c:pt idx="2">
                  <c:v>1.0166593599298552</c:v>
                </c:pt>
              </c:numCache>
            </c:numRef>
          </c:val>
        </c:ser>
        <c:dLbls>
          <c:showLegendKey val="0"/>
          <c:showVal val="0"/>
          <c:showCatName val="0"/>
          <c:showSerName val="0"/>
          <c:showPercent val="0"/>
          <c:showBubbleSize val="0"/>
        </c:dLbls>
        <c:gapWidth val="150"/>
        <c:axId val="267916416"/>
        <c:axId val="267917952"/>
      </c:barChart>
      <c:catAx>
        <c:axId val="267916416"/>
        <c:scaling>
          <c:orientation val="minMax"/>
        </c:scaling>
        <c:delete val="0"/>
        <c:axPos val="b"/>
        <c:majorTickMark val="none"/>
        <c:minorTickMark val="none"/>
        <c:tickLblPos val="nextTo"/>
        <c:crossAx val="267917952"/>
        <c:crosses val="autoZero"/>
        <c:auto val="1"/>
        <c:lblAlgn val="ctr"/>
        <c:lblOffset val="100"/>
        <c:noMultiLvlLbl val="0"/>
      </c:catAx>
      <c:valAx>
        <c:axId val="267917952"/>
        <c:scaling>
          <c:orientation val="minMax"/>
          <c:max val="1.05"/>
          <c:min val="0.97000000000000008"/>
        </c:scaling>
        <c:delete val="0"/>
        <c:axPos val="l"/>
        <c:majorGridlines/>
        <c:numFmt formatCode="0.0%" sourceLinked="1"/>
        <c:majorTickMark val="none"/>
        <c:minorTickMark val="none"/>
        <c:tickLblPos val="nextTo"/>
        <c:crossAx val="267916416"/>
        <c:crosses val="autoZero"/>
        <c:crossBetween val="between"/>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100"/>
              <a:t>MU-MIMO</a:t>
            </a:r>
            <a:endParaRPr lang="en-US" sz="1200"/>
          </a:p>
        </c:rich>
      </c:tx>
      <c:overlay val="0"/>
    </c:title>
    <c:autoTitleDeleted val="0"/>
    <c:plotArea>
      <c:layout/>
      <c:barChart>
        <c:barDir val="col"/>
        <c:grouping val="clustered"/>
        <c:varyColors val="0"/>
        <c:ser>
          <c:idx val="0"/>
          <c:order val="0"/>
          <c:tx>
            <c:strRef>
              <c:f>Sheet1!$B$1</c:f>
              <c:strCache>
                <c:ptCount val="1"/>
                <c:pt idx="0">
                  <c:v>(2,2)</c:v>
                </c:pt>
              </c:strCache>
            </c:strRef>
          </c:tx>
          <c:invertIfNegative val="0"/>
          <c:cat>
            <c:strRef>
              <c:f>Sheet1!$A$2:$A$4</c:f>
              <c:strCache>
                <c:ptCount val="3"/>
                <c:pt idx="0">
                  <c:v>Avg UPT</c:v>
                </c:pt>
                <c:pt idx="1">
                  <c:v>50% UPT</c:v>
                </c:pt>
                <c:pt idx="2">
                  <c:v>5% UPT</c:v>
                </c:pt>
              </c:strCache>
            </c:strRef>
          </c:cat>
          <c:val>
            <c:numRef>
              <c:f>Sheet1!$B$2:$B$4</c:f>
              <c:numCache>
                <c:formatCode>0.0%</c:formatCode>
                <c:ptCount val="3"/>
                <c:pt idx="0">
                  <c:v>1</c:v>
                </c:pt>
                <c:pt idx="1">
                  <c:v>1</c:v>
                </c:pt>
                <c:pt idx="2">
                  <c:v>1</c:v>
                </c:pt>
              </c:numCache>
            </c:numRef>
          </c:val>
        </c:ser>
        <c:ser>
          <c:idx val="1"/>
          <c:order val="1"/>
          <c:tx>
            <c:strRef>
              <c:f>Sheet1!$C$1</c:f>
              <c:strCache>
                <c:ptCount val="1"/>
                <c:pt idx="0">
                  <c:v>(4,2)</c:v>
                </c:pt>
              </c:strCache>
            </c:strRef>
          </c:tx>
          <c:invertIfNegative val="0"/>
          <c:cat>
            <c:strRef>
              <c:f>Sheet1!$A$2:$A$4</c:f>
              <c:strCache>
                <c:ptCount val="3"/>
                <c:pt idx="0">
                  <c:v>Avg UPT</c:v>
                </c:pt>
                <c:pt idx="1">
                  <c:v>50% UPT</c:v>
                </c:pt>
                <c:pt idx="2">
                  <c:v>5% UPT</c:v>
                </c:pt>
              </c:strCache>
            </c:strRef>
          </c:cat>
          <c:val>
            <c:numRef>
              <c:f>Sheet1!$C$2:$C$4</c:f>
              <c:numCache>
                <c:formatCode>0.0%</c:formatCode>
                <c:ptCount val="3"/>
                <c:pt idx="0">
                  <c:v>1.0041100786275912</c:v>
                </c:pt>
                <c:pt idx="1">
                  <c:v>1.0010168072253125</c:v>
                </c:pt>
                <c:pt idx="2">
                  <c:v>1.0020809248554912</c:v>
                </c:pt>
              </c:numCache>
            </c:numRef>
          </c:val>
        </c:ser>
        <c:dLbls>
          <c:showLegendKey val="0"/>
          <c:showVal val="0"/>
          <c:showCatName val="0"/>
          <c:showSerName val="0"/>
          <c:showPercent val="0"/>
          <c:showBubbleSize val="0"/>
        </c:dLbls>
        <c:gapWidth val="150"/>
        <c:axId val="252562816"/>
        <c:axId val="267969664"/>
      </c:barChart>
      <c:catAx>
        <c:axId val="252562816"/>
        <c:scaling>
          <c:orientation val="minMax"/>
        </c:scaling>
        <c:delete val="0"/>
        <c:axPos val="b"/>
        <c:majorTickMark val="none"/>
        <c:minorTickMark val="none"/>
        <c:tickLblPos val="nextTo"/>
        <c:crossAx val="267969664"/>
        <c:crosses val="autoZero"/>
        <c:auto val="1"/>
        <c:lblAlgn val="ctr"/>
        <c:lblOffset val="100"/>
        <c:noMultiLvlLbl val="0"/>
      </c:catAx>
      <c:valAx>
        <c:axId val="267969664"/>
        <c:scaling>
          <c:orientation val="minMax"/>
          <c:max val="1.05"/>
          <c:min val="0.97000000000000008"/>
        </c:scaling>
        <c:delete val="0"/>
        <c:axPos val="l"/>
        <c:majorGridlines/>
        <c:numFmt formatCode="0.0%" sourceLinked="1"/>
        <c:majorTickMark val="none"/>
        <c:minorTickMark val="none"/>
        <c:tickLblPos val="nextTo"/>
        <c:crossAx val="252562816"/>
        <c:crosses val="autoZero"/>
        <c:crossBetween val="between"/>
      </c:valAx>
    </c:plotArea>
    <c:legend>
      <c:legendPos val="r"/>
      <c:overlay val="0"/>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invertIfNegative val="0"/>
          <c:cat>
            <c:strRef>
              <c:f>Sheet1!$A$2:$A$4</c:f>
              <c:strCache>
                <c:ptCount val="3"/>
                <c:pt idx="0">
                  <c:v>(8,8)</c:v>
                </c:pt>
                <c:pt idx="1">
                  <c:v>(8,4)</c:v>
                </c:pt>
                <c:pt idx="2">
                  <c:v>(8,2)</c:v>
                </c:pt>
              </c:strCache>
            </c:strRef>
          </c:cat>
          <c:val>
            <c:numRef>
              <c:f>Sheet1!$B$2:$B$4</c:f>
              <c:numCache>
                <c:formatCode>0.0%</c:formatCode>
                <c:ptCount val="3"/>
                <c:pt idx="0">
                  <c:v>1</c:v>
                </c:pt>
                <c:pt idx="1">
                  <c:v>0.99305872682436747</c:v>
                </c:pt>
                <c:pt idx="2">
                  <c:v>0.96602429445611471</c:v>
                </c:pt>
              </c:numCache>
            </c:numRef>
          </c:val>
        </c:ser>
        <c:dLbls>
          <c:showLegendKey val="0"/>
          <c:showVal val="0"/>
          <c:showCatName val="0"/>
          <c:showSerName val="0"/>
          <c:showPercent val="0"/>
          <c:showBubbleSize val="0"/>
        </c:dLbls>
        <c:gapWidth val="150"/>
        <c:axId val="268117120"/>
        <c:axId val="268118656"/>
      </c:barChart>
      <c:catAx>
        <c:axId val="268117120"/>
        <c:scaling>
          <c:orientation val="minMax"/>
        </c:scaling>
        <c:delete val="0"/>
        <c:axPos val="b"/>
        <c:majorTickMark val="none"/>
        <c:minorTickMark val="none"/>
        <c:tickLblPos val="nextTo"/>
        <c:crossAx val="268118656"/>
        <c:crosses val="autoZero"/>
        <c:auto val="1"/>
        <c:lblAlgn val="ctr"/>
        <c:lblOffset val="100"/>
        <c:noMultiLvlLbl val="0"/>
      </c:catAx>
      <c:valAx>
        <c:axId val="268118656"/>
        <c:scaling>
          <c:orientation val="minMax"/>
          <c:max val="1"/>
          <c:min val="0.8"/>
        </c:scaling>
        <c:delete val="0"/>
        <c:axPos val="l"/>
        <c:majorGridlines/>
        <c:title>
          <c:tx>
            <c:rich>
              <a:bodyPr/>
              <a:lstStyle/>
              <a:p>
                <a:pPr>
                  <a:defRPr/>
                </a:pPr>
                <a:r>
                  <a:rPr lang="en-US"/>
                  <a:t>Avg.</a:t>
                </a:r>
                <a:r>
                  <a:rPr lang="en-US" baseline="0"/>
                  <a:t> UPT</a:t>
                </a:r>
                <a:endParaRPr lang="en-US"/>
              </a:p>
            </c:rich>
          </c:tx>
          <c:overlay val="0"/>
        </c:title>
        <c:numFmt formatCode="0.0%" sourceLinked="1"/>
        <c:majorTickMark val="none"/>
        <c:minorTickMark val="none"/>
        <c:tickLblPos val="nextTo"/>
        <c:crossAx val="26811712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48208-380F-4A7C-8B81-38A30CC6A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2603</Words>
  <Characters>14839</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Md Saifur Rahman</cp:lastModifiedBy>
  <cp:revision>2</cp:revision>
  <cp:lastPrinted>2013-01-16T03:26:00Z</cp:lastPrinted>
  <dcterms:created xsi:type="dcterms:W3CDTF">2015-08-15T02:43:00Z</dcterms:created>
  <dcterms:modified xsi:type="dcterms:W3CDTF">2015-08-15T02:43:00Z</dcterms:modified>
</cp:coreProperties>
</file>